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EC072" w14:textId="77777777" w:rsidR="00DF7F8B" w:rsidRPr="00D33258" w:rsidRDefault="00DF7F8B">
      <w:pPr>
        <w:spacing w:before="10" w:line="100" w:lineRule="exact"/>
        <w:rPr>
          <w:sz w:val="10"/>
          <w:szCs w:val="10"/>
          <w:lang w:val="it-IT"/>
        </w:rPr>
      </w:pPr>
    </w:p>
    <w:p w14:paraId="1F097C14" w14:textId="77777777"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14:paraId="49E9DA9D" w14:textId="77777777"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14:paraId="2B74A096" w14:textId="77777777"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14:paraId="34417562" w14:textId="77777777"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14:paraId="4E40F0BD" w14:textId="77777777"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14:paraId="2C606F15" w14:textId="77777777"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14:paraId="0A924C1A" w14:textId="77777777" w:rsidR="00DF7F8B" w:rsidRPr="00D33258" w:rsidRDefault="00DF7F8B">
      <w:pPr>
        <w:spacing w:line="200" w:lineRule="exact"/>
        <w:rPr>
          <w:sz w:val="20"/>
          <w:szCs w:val="20"/>
          <w:lang w:val="it-IT"/>
        </w:rPr>
      </w:pPr>
    </w:p>
    <w:p w14:paraId="297E4243" w14:textId="77777777" w:rsidR="006B54B8" w:rsidRPr="00987524" w:rsidRDefault="006B54B8" w:rsidP="006B54B8">
      <w:r w:rsidRPr="008F4C45">
        <w:rPr>
          <w:rFonts w:cs="Calibri"/>
          <w:b/>
          <w:noProof/>
          <w:sz w:val="40"/>
          <w:szCs w:val="40"/>
        </w:rPr>
        <w:drawing>
          <wp:inline distT="0" distB="0" distL="0" distR="0" wp14:anchorId="2831C7F7" wp14:editId="18D10E6C">
            <wp:extent cx="6114415" cy="532765"/>
            <wp:effectExtent l="0" t="0" r="0" b="0"/>
            <wp:docPr id="3" name="Immagin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2D64A" w14:textId="77777777" w:rsidR="00F34001" w:rsidRPr="009A321A" w:rsidRDefault="00F34001" w:rsidP="00F34001">
      <w:pPr>
        <w:tabs>
          <w:tab w:val="left" w:pos="8136"/>
        </w:tabs>
        <w:jc w:val="center"/>
        <w:rPr>
          <w:rFonts w:ascii="Titillium Web" w:hAnsi="Titillium Web" w:cs="Calibri"/>
          <w:b/>
        </w:rPr>
      </w:pPr>
      <w:r w:rsidRPr="009A321A">
        <w:rPr>
          <w:rFonts w:ascii="Titillium Web" w:hAnsi="Titillium Web" w:cs="Calibri"/>
          <w:b/>
        </w:rPr>
        <w:t>Progetto IRIS - Innovative Research Infrastructure on Applied Superconductivity</w:t>
      </w:r>
    </w:p>
    <w:p w14:paraId="6B63AA39" w14:textId="77777777" w:rsidR="00F34001" w:rsidRPr="00F34001" w:rsidRDefault="00F34001" w:rsidP="00F34001">
      <w:pPr>
        <w:tabs>
          <w:tab w:val="left" w:pos="8136"/>
        </w:tabs>
        <w:jc w:val="center"/>
        <w:rPr>
          <w:rFonts w:ascii="Titillium Web" w:hAnsi="Titillium Web" w:cs="Calibri"/>
          <w:b/>
          <w:lang w:val="it-IT"/>
        </w:rPr>
      </w:pPr>
      <w:r w:rsidRPr="00F34001">
        <w:rPr>
          <w:rFonts w:ascii="Titillium Web" w:hAnsi="Titillium Web" w:cs="Calibri"/>
          <w:b/>
          <w:lang w:val="it-IT"/>
        </w:rPr>
        <w:t>Missione 4, Componente 2, Investimento 3.1</w:t>
      </w:r>
    </w:p>
    <w:p w14:paraId="698648A3" w14:textId="77777777" w:rsidR="00F34001" w:rsidRPr="00F34001" w:rsidRDefault="00F34001" w:rsidP="00F34001">
      <w:pPr>
        <w:tabs>
          <w:tab w:val="left" w:pos="8136"/>
        </w:tabs>
        <w:jc w:val="center"/>
        <w:rPr>
          <w:rFonts w:ascii="Titillium Web" w:hAnsi="Titillium Web" w:cs="Calibri"/>
          <w:b/>
          <w:lang w:val="it-IT"/>
        </w:rPr>
      </w:pPr>
      <w:r w:rsidRPr="00F34001">
        <w:rPr>
          <w:rFonts w:ascii="Titillium Web" w:hAnsi="Titillium Web" w:cs="Calibri"/>
          <w:b/>
          <w:lang w:val="it-IT"/>
        </w:rPr>
        <w:t>Codice Progetto MUR: MUR: IR0000003; CUP UNINA: I43C21000230006</w:t>
      </w:r>
    </w:p>
    <w:p w14:paraId="5F9D7FD6" w14:textId="77777777" w:rsidR="00F34001" w:rsidRPr="00F34001" w:rsidRDefault="00F34001" w:rsidP="00F34001">
      <w:pPr>
        <w:jc w:val="center"/>
        <w:rPr>
          <w:rFonts w:ascii="Titillium Regular Upright" w:hAnsi="Titillium Regular Upright" w:cs="Calibri"/>
          <w:b/>
          <w:sz w:val="32"/>
          <w:szCs w:val="32"/>
          <w:lang w:val="it-IT"/>
        </w:rPr>
      </w:pPr>
    </w:p>
    <w:p w14:paraId="383E20CA" w14:textId="36553D16" w:rsidR="00F34001" w:rsidRDefault="00F34001" w:rsidP="00F34001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F70BE2">
        <w:rPr>
          <w:noProof/>
        </w:rPr>
        <w:drawing>
          <wp:inline distT="0" distB="0" distL="0" distR="0" wp14:anchorId="66F3FECC" wp14:editId="1DD1F19F">
            <wp:extent cx="6117590" cy="533400"/>
            <wp:effectExtent l="0" t="0" r="0" b="0"/>
            <wp:docPr id="83054937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59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CBC60" w14:textId="77777777" w:rsidR="00F34001" w:rsidRDefault="00F34001" w:rsidP="00F34001">
      <w:pPr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</w:p>
    <w:p w14:paraId="4653844B" w14:textId="14EDA062" w:rsidR="00F34001" w:rsidRPr="00F34001" w:rsidRDefault="00F34001" w:rsidP="00F34001">
      <w:pPr>
        <w:jc w:val="both"/>
        <w:rPr>
          <w:rFonts w:ascii="Titillium Web" w:hAnsi="Titillium Web"/>
          <w:b/>
          <w:bCs/>
          <w:iCs/>
          <w:lang w:val="it-IT"/>
        </w:rPr>
      </w:pPr>
      <w:r w:rsidRPr="00F34001">
        <w:rPr>
          <w:rFonts w:ascii="Titillium Regular Upright" w:hAnsi="Titillium Regular Upright" w:cs="Calibri"/>
          <w:b/>
          <w:bCs/>
          <w:color w:val="000000"/>
          <w:szCs w:val="24"/>
          <w:lang w:val="it-IT"/>
        </w:rPr>
        <w:t xml:space="preserve">PROCEDURA APERTA CON APPLICAZIONE DEL CRITERIO DELL’OFFERTA ECONOMICAMENTE PIÙ VANTAGGIOSA INDIVIDUATA SULLA BASE DEL MIGLIOR RAPPORTO QUALITÀ PREZZO, AI SENSI DEGLI ARTT. 71 E 108, D.LGS. N. 36/2023 S.M.I. </w:t>
      </w:r>
      <w:r w:rsidRPr="00F34001">
        <w:rPr>
          <w:rFonts w:ascii="Titillium Web" w:hAnsi="Titillium Web"/>
          <w:b/>
          <w:bCs/>
          <w:iCs/>
          <w:lang w:val="it-IT"/>
        </w:rPr>
        <w:t xml:space="preserve">avente ad oggetto la </w:t>
      </w:r>
      <w:r w:rsidRPr="00F34001">
        <w:rPr>
          <w:rFonts w:ascii="Titillium Web" w:hAnsi="Titillium Web" w:cs="Tahoma"/>
          <w:b/>
          <w:bCs/>
          <w:iCs/>
          <w:lang w:val="it-IT"/>
        </w:rPr>
        <w:t xml:space="preserve">FORNITURA </w:t>
      </w:r>
      <w:r w:rsidR="009D0EB5">
        <w:rPr>
          <w:rFonts w:ascii="Titillium Web" w:hAnsi="Titillium Web" w:cs="Tahoma"/>
          <w:b/>
          <w:bCs/>
          <w:iCs/>
          <w:lang w:val="it-IT"/>
        </w:rPr>
        <w:t xml:space="preserve">E INSTALLAZIONE </w:t>
      </w:r>
      <w:r w:rsidRPr="00F34001">
        <w:rPr>
          <w:rFonts w:ascii="Titillium Web" w:hAnsi="Titillium Web" w:cs="Tahoma"/>
          <w:b/>
          <w:bCs/>
          <w:iCs/>
          <w:lang w:val="it-IT"/>
        </w:rPr>
        <w:t>DI UN CRIOSTATO PER LA CARATTERIZZAZIONE DI DISPOSITIVI SUPERCONDUTTIVI</w:t>
      </w:r>
      <w:r w:rsidRPr="00F34001">
        <w:rPr>
          <w:rFonts w:ascii="Titillium Web" w:hAnsi="Titillium Web"/>
          <w:b/>
          <w:bCs/>
          <w:iCs/>
          <w:lang w:val="it-IT"/>
        </w:rPr>
        <w:t xml:space="preserve"> Progetto IRIS nel Complesso Universitario di Monte Sant’Angelo, Napoli</w:t>
      </w:r>
    </w:p>
    <w:p w14:paraId="4D3738B0" w14:textId="77777777" w:rsidR="006B54B8" w:rsidRDefault="006B54B8">
      <w:pPr>
        <w:spacing w:before="53"/>
        <w:ind w:left="2776"/>
        <w:rPr>
          <w:rFonts w:ascii="Times New Roman" w:eastAsia="Times New Roman" w:hAnsi="Times New Roman" w:cs="Times New Roman"/>
          <w:b/>
          <w:bCs/>
          <w:spacing w:val="-1"/>
          <w:sz w:val="36"/>
          <w:szCs w:val="36"/>
          <w:u w:val="thick" w:color="000000"/>
          <w:lang w:val="it-IT"/>
        </w:rPr>
      </w:pPr>
    </w:p>
    <w:p w14:paraId="5A8693A6" w14:textId="77777777" w:rsidR="00DF7F8B" w:rsidRPr="006B54B8" w:rsidRDefault="00D37075">
      <w:pPr>
        <w:spacing w:before="53"/>
        <w:ind w:left="2776"/>
        <w:rPr>
          <w:rFonts w:ascii="Titillium Regular Upright" w:eastAsia="Times New Roman" w:hAnsi="Titillium Regular Upright" w:cs="Times New Roman"/>
          <w:sz w:val="36"/>
          <w:szCs w:val="36"/>
          <w:lang w:val="it-IT"/>
        </w:rPr>
      </w:pP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sz w:val="36"/>
          <w:szCs w:val="36"/>
          <w:u w:val="thick" w:color="000000"/>
          <w:lang w:val="it-IT"/>
        </w:rPr>
        <w:t>CLAU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sz w:val="36"/>
          <w:szCs w:val="36"/>
          <w:u w:val="thick" w:color="000000"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sz w:val="36"/>
          <w:szCs w:val="36"/>
          <w:u w:val="thick" w:color="00000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sz w:val="36"/>
          <w:szCs w:val="36"/>
          <w:u w:val="thick" w:color="000000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z w:val="36"/>
          <w:szCs w:val="36"/>
          <w:u w:val="thick" w:color="00000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5"/>
          <w:sz w:val="36"/>
          <w:szCs w:val="36"/>
          <w:u w:val="thick" w:color="00000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z w:val="36"/>
          <w:szCs w:val="36"/>
          <w:u w:val="thick" w:color="000000"/>
          <w:lang w:val="it-IT"/>
        </w:rPr>
        <w:t>P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sz w:val="36"/>
          <w:szCs w:val="36"/>
          <w:u w:val="thick" w:color="000000"/>
          <w:lang w:val="it-IT"/>
        </w:rPr>
        <w:t>ANT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sz w:val="36"/>
          <w:szCs w:val="36"/>
          <w:u w:val="thick" w:color="00000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sz w:val="36"/>
          <w:szCs w:val="36"/>
          <w:u w:val="thick" w:color="000000"/>
          <w:lang w:val="it-IT"/>
        </w:rPr>
        <w:t>U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sz w:val="36"/>
          <w:szCs w:val="36"/>
          <w:u w:val="thick" w:color="000000"/>
          <w:lang w:val="it-IT"/>
        </w:rPr>
        <w:t>F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sz w:val="36"/>
          <w:szCs w:val="36"/>
          <w:u w:val="thick" w:color="000000"/>
          <w:lang w:val="it-IT"/>
        </w:rPr>
        <w:t>LA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sz w:val="36"/>
          <w:szCs w:val="36"/>
          <w:u w:val="thick" w:color="000000"/>
          <w:lang w:val="it-IT"/>
        </w:rPr>
        <w:t>G</w:t>
      </w:r>
      <w:r w:rsidRPr="006B54B8">
        <w:rPr>
          <w:rFonts w:ascii="Titillium Regular Upright" w:eastAsia="Times New Roman" w:hAnsi="Titillium Regular Upright" w:cs="Times New Roman"/>
          <w:b/>
          <w:bCs/>
          <w:sz w:val="36"/>
          <w:szCs w:val="36"/>
          <w:u w:val="thick" w:color="000000"/>
          <w:lang w:val="it-IT"/>
        </w:rPr>
        <w:t>E</w:t>
      </w:r>
    </w:p>
    <w:p w14:paraId="77DB2DBB" w14:textId="77777777" w:rsidR="00DF7F8B" w:rsidRPr="006B54B8" w:rsidRDefault="00DF7F8B">
      <w:pPr>
        <w:spacing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14:paraId="2E764463" w14:textId="77777777" w:rsidR="00DF7F8B" w:rsidRPr="006B54B8" w:rsidRDefault="00DF7F8B">
      <w:pPr>
        <w:spacing w:before="17"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14:paraId="0A2A61B6" w14:textId="77777777" w:rsidR="00DF7F8B" w:rsidRPr="006B54B8" w:rsidRDefault="00D37075">
      <w:pPr>
        <w:pStyle w:val="Corpotesto"/>
        <w:spacing w:before="72" w:line="480" w:lineRule="auto"/>
        <w:ind w:right="146" w:firstLine="0"/>
        <w:rPr>
          <w:rFonts w:ascii="Titillium Regular Upright" w:hAnsi="Titillium Regular Upright"/>
          <w:lang w:val="it-IT"/>
        </w:rPr>
      </w:pPr>
      <w:r w:rsidRPr="006B54B8">
        <w:rPr>
          <w:rFonts w:ascii="Titillium Regular Upright" w:hAnsi="Titillium Regular Upright"/>
          <w:spacing w:val="-2"/>
          <w:lang w:val="it-IT"/>
        </w:rPr>
        <w:t>I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1"/>
          <w:lang w:val="it-IT"/>
        </w:rPr>
        <w:t>/</w:t>
      </w:r>
      <w:r w:rsidRPr="006B54B8">
        <w:rPr>
          <w:rFonts w:ascii="Titillium Regular Upright" w:hAnsi="Titillium Regular Upright"/>
          <w:spacing w:val="-1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a s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1"/>
          <w:lang w:val="it-IT"/>
        </w:rPr>
        <w:t>tt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-8"/>
          <w:lang w:val="it-IT"/>
        </w:rPr>
        <w:t>c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tt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-4"/>
          <w:lang w:val="it-IT"/>
        </w:rPr>
        <w:t>/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7"/>
          <w:lang w:val="it-IT"/>
        </w:rPr>
        <w:t>(</w:t>
      </w:r>
      <w:r w:rsidRPr="006B54B8">
        <w:rPr>
          <w:rFonts w:ascii="Titillium Regular Upright" w:hAnsi="Titillium Regular Upright"/>
          <w:spacing w:val="1"/>
          <w:lang w:val="it-IT"/>
        </w:rPr>
        <w:t>C</w:t>
      </w:r>
      <w:r w:rsidRPr="006B54B8">
        <w:rPr>
          <w:rFonts w:ascii="Titillium Regular Upright" w:hAnsi="Titillium Regular Upright"/>
          <w:spacing w:val="-5"/>
          <w:lang w:val="it-IT"/>
        </w:rPr>
        <w:t>od</w:t>
      </w:r>
      <w:r w:rsidRPr="006B54B8">
        <w:rPr>
          <w:rFonts w:ascii="Titillium Regular Upright" w:hAnsi="Titillium Regular Upright"/>
          <w:lang w:val="it-IT"/>
        </w:rPr>
        <w:t>.</w:t>
      </w:r>
      <w:r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F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-7"/>
          <w:lang w:val="it-IT"/>
        </w:rPr>
        <w:t>c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…………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3"/>
          <w:lang w:val="it-IT"/>
        </w:rPr>
        <w:t>...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 xml:space="preserve">) 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1"/>
          <w:lang w:val="it-IT"/>
        </w:rPr>
        <w:t>/</w:t>
      </w:r>
      <w:r w:rsidRPr="006B54B8">
        <w:rPr>
          <w:rFonts w:ascii="Titillium Regular Upright" w:hAnsi="Titillium Regular Upright"/>
          <w:lang w:val="it-IT"/>
        </w:rPr>
        <w:t xml:space="preserve">a </w:t>
      </w:r>
      <w:r w:rsidRPr="006B54B8">
        <w:rPr>
          <w:rFonts w:ascii="Titillium Regular Upright" w:hAnsi="Titillium Regular Upright"/>
          <w:spacing w:val="-4"/>
          <w:lang w:val="it-IT"/>
        </w:rPr>
        <w:t>il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..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50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3"/>
          <w:lang w:val="it-IT"/>
        </w:rPr>
        <w:t>..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7"/>
          <w:lang w:val="it-IT"/>
        </w:rPr>
        <w:t>(</w:t>
      </w:r>
      <w:r w:rsidRPr="006B54B8">
        <w:rPr>
          <w:rFonts w:ascii="Titillium Regular Upright" w:hAnsi="Titillium Regular Upright"/>
          <w:spacing w:val="-3"/>
          <w:lang w:val="it-IT"/>
        </w:rPr>
        <w:t>P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5"/>
          <w:lang w:val="it-IT"/>
        </w:rPr>
        <w:t>ov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2"/>
          <w:lang w:val="it-IT"/>
        </w:rPr>
        <w:t>)</w:t>
      </w:r>
      <w:r w:rsidRPr="006B54B8">
        <w:rPr>
          <w:rFonts w:ascii="Titillium Regular Upright" w:hAnsi="Titillium Regular Upright"/>
          <w:lang w:val="it-IT"/>
        </w:rPr>
        <w:t xml:space="preserve">, 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q</w:t>
      </w:r>
      <w:r w:rsidRPr="006B54B8">
        <w:rPr>
          <w:rFonts w:ascii="Titillium Regular Upright" w:hAnsi="Titillium Regular Upright"/>
          <w:lang w:val="it-IT"/>
        </w:rPr>
        <w:t>u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li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à</w:t>
      </w:r>
      <w:r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………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..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 d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3"/>
          <w:lang w:val="it-IT"/>
        </w:rPr>
        <w:t>’</w:t>
      </w:r>
      <w:r w:rsidR="00D33258" w:rsidRPr="006B54B8">
        <w:rPr>
          <w:rFonts w:ascii="Titillium Regular Upright" w:hAnsi="Titillium Regular Upright"/>
          <w:spacing w:val="3"/>
          <w:lang w:val="it-IT"/>
        </w:rPr>
        <w:t>impresa</w:t>
      </w:r>
      <w:r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 xml:space="preserve">…… 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on</w:t>
      </w:r>
      <w:r w:rsidRPr="006B54B8">
        <w:rPr>
          <w:rFonts w:ascii="Titillium Regular Upright" w:hAnsi="Titillium Regular Upright"/>
          <w:spacing w:val="-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de</w:t>
      </w:r>
      <w:r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………</w:t>
      </w:r>
      <w:r w:rsidRPr="006B54B8">
        <w:rPr>
          <w:rFonts w:ascii="Titillium Regular Upright" w:hAnsi="Titillium Regular Upright"/>
          <w:spacing w:val="-7"/>
          <w:lang w:val="it-IT"/>
        </w:rPr>
        <w:t>(</w:t>
      </w:r>
      <w:r w:rsidRPr="006B54B8">
        <w:rPr>
          <w:rFonts w:ascii="Titillium Regular Upright" w:hAnsi="Titillium Regular Upright"/>
          <w:spacing w:val="-3"/>
          <w:lang w:val="it-IT"/>
        </w:rPr>
        <w:t>P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5"/>
          <w:lang w:val="it-IT"/>
        </w:rPr>
        <w:t>ov</w:t>
      </w:r>
      <w:r w:rsidRPr="006B54B8">
        <w:rPr>
          <w:rFonts w:ascii="Titillium Regular Upright" w:hAnsi="Titillium Regular Upright"/>
          <w:spacing w:val="2"/>
          <w:lang w:val="it-IT"/>
        </w:rPr>
        <w:t>..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7"/>
          <w:lang w:val="it-IT"/>
        </w:rPr>
        <w:t>)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6"/>
          <w:lang w:val="it-IT"/>
        </w:rPr>
        <w:t>V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/</w:t>
      </w:r>
      <w:r w:rsidRPr="006B54B8">
        <w:rPr>
          <w:rFonts w:ascii="Titillium Regular Upright" w:hAnsi="Titillium Regular Upright"/>
          <w:spacing w:val="2"/>
          <w:lang w:val="it-IT"/>
        </w:rPr>
        <w:t>P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z</w:t>
      </w:r>
      <w:r w:rsidRPr="006B54B8">
        <w:rPr>
          <w:rFonts w:ascii="Titillium Regular Upright" w:hAnsi="Titillium Regular Upright"/>
          <w:spacing w:val="-7"/>
          <w:lang w:val="it-IT"/>
        </w:rPr>
        <w:t>z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……</w:t>
      </w:r>
      <w:r w:rsidRPr="006B54B8">
        <w:rPr>
          <w:rFonts w:ascii="Titillium Regular Upright" w:hAnsi="Titillium Regular Upright"/>
          <w:lang w:val="it-IT"/>
        </w:rPr>
        <w:t xml:space="preserve">……… </w:t>
      </w:r>
      <w:r w:rsidRPr="006B54B8">
        <w:rPr>
          <w:rFonts w:ascii="Titillium Regular Upright" w:hAnsi="Titillium Regular Upright"/>
          <w:spacing w:val="1"/>
          <w:lang w:val="it-IT"/>
        </w:rPr>
        <w:t>C</w:t>
      </w:r>
      <w:r w:rsidRPr="006B54B8">
        <w:rPr>
          <w:rFonts w:ascii="Titillium Regular Upright" w:hAnsi="Titillium Regular Upright"/>
          <w:spacing w:val="-5"/>
          <w:lang w:val="it-IT"/>
        </w:rPr>
        <w:t>od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F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…………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3"/>
          <w:lang w:val="it-IT"/>
        </w:rPr>
        <w:t>Pa</w:t>
      </w:r>
      <w:r w:rsidRPr="006B54B8">
        <w:rPr>
          <w:rFonts w:ascii="Titillium Regular Upright" w:hAnsi="Titillium Regular Upright"/>
          <w:spacing w:val="-2"/>
          <w:lang w:val="it-IT"/>
        </w:rPr>
        <w:t>r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 xml:space="preserve">a </w:t>
      </w:r>
      <w:r w:rsidRPr="006B54B8">
        <w:rPr>
          <w:rFonts w:ascii="Titillium Regular Upright" w:hAnsi="Titillium Regular Upright"/>
          <w:spacing w:val="-2"/>
          <w:lang w:val="it-IT"/>
        </w:rPr>
        <w:t>I</w:t>
      </w:r>
      <w:r w:rsidRPr="006B54B8">
        <w:rPr>
          <w:rFonts w:ascii="Titillium Regular Upright" w:hAnsi="Titillium Regular Upright"/>
          <w:spacing w:val="-6"/>
          <w:lang w:val="it-IT"/>
        </w:rPr>
        <w:t>VA</w:t>
      </w:r>
      <w:r w:rsidRPr="006B54B8">
        <w:rPr>
          <w:rFonts w:ascii="Titillium Regular Upright" w:hAnsi="Titillium Regular Upright"/>
          <w:lang w:val="it-IT"/>
        </w:rPr>
        <w:t>…………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3"/>
          <w:lang w:val="it-IT"/>
        </w:rPr>
        <w:t>.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spacing w:val="2"/>
          <w:lang w:val="it-IT"/>
        </w:rPr>
        <w:t>.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</w:t>
      </w:r>
      <w:r w:rsidRPr="006B54B8">
        <w:rPr>
          <w:rFonts w:ascii="Titillium Regular Upright" w:hAnsi="Titillium Regular Upright"/>
          <w:spacing w:val="-5"/>
          <w:lang w:val="it-IT"/>
        </w:rPr>
        <w:t>……</w:t>
      </w:r>
      <w:r w:rsidRPr="006B54B8">
        <w:rPr>
          <w:rFonts w:ascii="Titillium Regular Upright" w:hAnsi="Titillium Regular Upright"/>
          <w:lang w:val="it-IT"/>
        </w:rPr>
        <w:t>………</w:t>
      </w:r>
    </w:p>
    <w:p w14:paraId="16F32B22" w14:textId="77777777" w:rsidR="00DF7F8B" w:rsidRPr="006B54B8" w:rsidRDefault="00D37075">
      <w:pPr>
        <w:spacing w:before="79"/>
        <w:ind w:right="20"/>
        <w:jc w:val="center"/>
        <w:rPr>
          <w:rFonts w:ascii="Titillium Regular Upright" w:eastAsia="Times New Roman" w:hAnsi="Titillium Regular Upright" w:cs="Times New Roman"/>
          <w:sz w:val="24"/>
          <w:szCs w:val="24"/>
          <w:lang w:val="it-IT"/>
        </w:rPr>
      </w:pP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sz w:val="24"/>
          <w:szCs w:val="24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sz w:val="24"/>
          <w:szCs w:val="2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sz w:val="24"/>
          <w:szCs w:val="24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z w:val="24"/>
          <w:szCs w:val="24"/>
          <w:lang w:val="it-IT"/>
        </w:rPr>
        <w:t>H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sz w:val="24"/>
          <w:szCs w:val="2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sz w:val="24"/>
          <w:szCs w:val="24"/>
          <w:lang w:val="it-IT"/>
        </w:rPr>
        <w:t>ARA</w:t>
      </w:r>
    </w:p>
    <w:p w14:paraId="09CA6AAE" w14:textId="77777777" w:rsidR="00DF7F8B" w:rsidRPr="006B54B8" w:rsidRDefault="00DF7F8B">
      <w:pPr>
        <w:spacing w:before="10" w:line="110" w:lineRule="exact"/>
        <w:rPr>
          <w:rFonts w:ascii="Titillium Regular Upright" w:hAnsi="Titillium Regular Upright"/>
          <w:sz w:val="11"/>
          <w:szCs w:val="11"/>
          <w:lang w:val="it-IT"/>
        </w:rPr>
      </w:pPr>
    </w:p>
    <w:p w14:paraId="356B58F2" w14:textId="77777777" w:rsidR="00DF7F8B" w:rsidRPr="006B54B8" w:rsidRDefault="00DF7F8B">
      <w:pPr>
        <w:spacing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14:paraId="72401D8B" w14:textId="77777777" w:rsidR="00DF7F8B" w:rsidRPr="006B54B8" w:rsidRDefault="00D37075">
      <w:pPr>
        <w:spacing w:line="239" w:lineRule="auto"/>
        <w:ind w:left="213" w:right="230" w:hanging="2"/>
        <w:jc w:val="both"/>
        <w:rPr>
          <w:rFonts w:ascii="Titillium Regular Upright" w:eastAsia="Times New Roman" w:hAnsi="Titillium Regular Upright" w:cs="Times New Roman"/>
          <w:lang w:val="it-IT"/>
        </w:rPr>
      </w:pP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8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5"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7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de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g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3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5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tt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.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4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46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6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9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47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6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de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3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.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6"/>
          <w:lang w:val="it-IT"/>
        </w:rPr>
        <w:t>P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.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.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4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.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4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445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1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de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3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28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/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12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/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200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5"/>
          <w:lang w:val="it-IT"/>
        </w:rPr>
        <w:t>0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,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4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sa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p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v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4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ll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9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5"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nz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2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p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5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,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9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2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5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5"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1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 xml:space="preserve">di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h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5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z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7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3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v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4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9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f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à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6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g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7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5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,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8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h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7"/>
          <w:lang w:val="it-IT"/>
        </w:rPr>
        <w:t>m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9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"/>
          <w:lang w:val="it-IT"/>
        </w:rPr>
        <w:t>’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5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.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8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76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6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4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ll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1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g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u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4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z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6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4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 xml:space="preserve">i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b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f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1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u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3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4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’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.</w:t>
      </w:r>
      <w:r w:rsidRPr="006B54B8">
        <w:rPr>
          <w:rFonts w:ascii="Titillium Regular Upright" w:eastAsia="Times New Roman" w:hAnsi="Titillium Regular Upright" w:cs="Times New Roman"/>
          <w:b/>
          <w:bCs/>
          <w:spacing w:val="5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75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de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pacing w:val="1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b/>
          <w:bCs/>
          <w:spacing w:val="2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b/>
          <w:bCs/>
          <w:spacing w:val="-2"/>
          <w:lang w:val="it-IT"/>
        </w:rPr>
        <w:t>ret</w:t>
      </w:r>
      <w:r w:rsidRPr="006B54B8">
        <w:rPr>
          <w:rFonts w:ascii="Titillium Regular Upright" w:eastAsia="Times New Roman" w:hAnsi="Titillium Regular Upright" w:cs="Times New Roman"/>
          <w:b/>
          <w:bCs/>
          <w:lang w:val="it-IT"/>
        </w:rPr>
        <w:t>o:</w:t>
      </w:r>
    </w:p>
    <w:p w14:paraId="20BA5156" w14:textId="77777777" w:rsidR="00DF7F8B" w:rsidRPr="006B54B8" w:rsidRDefault="00DF7F8B">
      <w:pPr>
        <w:spacing w:before="6" w:line="240" w:lineRule="exact"/>
        <w:rPr>
          <w:rFonts w:ascii="Titillium Regular Upright" w:hAnsi="Titillium Regular Upright"/>
          <w:sz w:val="24"/>
          <w:szCs w:val="24"/>
          <w:lang w:val="it-IT"/>
        </w:rPr>
      </w:pPr>
    </w:p>
    <w:p w14:paraId="26CF2331" w14:textId="77777777" w:rsidR="00DF7F8B" w:rsidRPr="006B54B8" w:rsidRDefault="00D37075">
      <w:pPr>
        <w:pStyle w:val="Corpotesto"/>
        <w:spacing w:line="241" w:lineRule="auto"/>
        <w:ind w:left="214" w:right="231" w:hanging="1"/>
        <w:jc w:val="both"/>
        <w:rPr>
          <w:rFonts w:ascii="Titillium Regular Upright" w:hAnsi="Titillium Regular Upright"/>
          <w:lang w:val="it-IT"/>
        </w:rPr>
      </w:pP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l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2"/>
          <w:lang w:val="it-IT"/>
        </w:rPr>
        <w:t>f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ne</w:t>
      </w:r>
      <w:r w:rsidRPr="006B54B8">
        <w:rPr>
          <w:rFonts w:ascii="Titillium Regular Upright" w:hAnsi="Titillium Regular Upright"/>
          <w:spacing w:val="15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1"/>
          <w:lang w:val="it-IT"/>
        </w:rPr>
        <w:t>ll</w:t>
      </w:r>
      <w:r w:rsidRPr="006B54B8">
        <w:rPr>
          <w:rFonts w:ascii="Titillium Regular Upright" w:hAnsi="Titillium Regular Upright"/>
          <w:spacing w:val="-2"/>
          <w:lang w:val="it-IT"/>
        </w:rPr>
        <w:t>’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pp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z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spacing w:val="-2"/>
          <w:lang w:val="it-IT"/>
        </w:rPr>
        <w:t>’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.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5</w:t>
      </w:r>
      <w:r w:rsidRPr="006B54B8">
        <w:rPr>
          <w:rFonts w:ascii="Titillium Regular Upright" w:hAnsi="Titillium Regular Upright"/>
          <w:spacing w:val="-5"/>
          <w:lang w:val="it-IT"/>
        </w:rPr>
        <w:t>3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4"/>
          <w:lang w:val="it-IT"/>
        </w:rPr>
        <w:t>m</w:t>
      </w:r>
      <w:r w:rsidRPr="006B54B8">
        <w:rPr>
          <w:rFonts w:ascii="Titillium Regular Upright" w:hAnsi="Titillium Regular Upright"/>
          <w:spacing w:val="-9"/>
          <w:lang w:val="it-IT"/>
        </w:rPr>
        <w:t>m</w:t>
      </w:r>
      <w:r w:rsidRPr="006B54B8">
        <w:rPr>
          <w:rFonts w:ascii="Titillium Regular Upright" w:hAnsi="Titillium Regular Upright"/>
          <w:lang w:val="it-IT"/>
        </w:rPr>
        <w:t>a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16</w:t>
      </w:r>
      <w:r w:rsidRPr="006B54B8">
        <w:rPr>
          <w:rFonts w:ascii="Titillium Regular Upright" w:hAnsi="Titillium Regular Upright"/>
          <w:spacing w:val="-2"/>
          <w:lang w:val="it-IT"/>
        </w:rPr>
        <w:t>-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l</w:t>
      </w:r>
      <w:r w:rsidRPr="006B54B8">
        <w:rPr>
          <w:rFonts w:ascii="Titillium Regular Upright" w:hAnsi="Titillium Regular Upright"/>
          <w:spacing w:val="1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2"/>
          <w:lang w:val="it-IT"/>
        </w:rPr>
        <w:t>D</w:t>
      </w:r>
      <w:r w:rsidRPr="006B54B8">
        <w:rPr>
          <w:rFonts w:ascii="Titillium Regular Upright" w:hAnsi="Titillium Regular Upright"/>
          <w:lang w:val="it-IT"/>
        </w:rPr>
        <w:t>.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1"/>
          <w:lang w:val="it-IT"/>
        </w:rPr>
        <w:t>L</w:t>
      </w:r>
      <w:r w:rsidRPr="006B54B8">
        <w:rPr>
          <w:rFonts w:ascii="Titillium Regular Upright" w:hAnsi="Titillium Regular Upright"/>
          <w:spacing w:val="-5"/>
          <w:lang w:val="it-IT"/>
        </w:rPr>
        <w:t>g</w:t>
      </w:r>
      <w:r w:rsidRPr="006B54B8">
        <w:rPr>
          <w:rFonts w:ascii="Titillium Regular Upright" w:hAnsi="Titillium Regular Upright"/>
          <w:lang w:val="it-IT"/>
        </w:rPr>
        <w:t>s.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lang w:val="it-IT"/>
        </w:rPr>
        <w:t>.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165</w:t>
      </w:r>
      <w:r w:rsidRPr="006B54B8">
        <w:rPr>
          <w:rFonts w:ascii="Titillium Regular Upright" w:hAnsi="Titillium Regular Upright"/>
          <w:spacing w:val="1"/>
          <w:lang w:val="it-IT"/>
        </w:rPr>
        <w:t>/</w:t>
      </w:r>
      <w:r w:rsidRPr="006B54B8">
        <w:rPr>
          <w:rFonts w:ascii="Titillium Regular Upright" w:hAnsi="Titillium Regular Upright"/>
          <w:lang w:val="it-IT"/>
        </w:rPr>
        <w:t>200</w:t>
      </w:r>
      <w:r w:rsidRPr="006B54B8">
        <w:rPr>
          <w:rFonts w:ascii="Titillium Regular Upright" w:hAnsi="Titillium Regular Upright"/>
          <w:spacing w:val="-5"/>
          <w:lang w:val="it-IT"/>
        </w:rPr>
        <w:t>1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a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gge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lang w:val="it-IT"/>
        </w:rPr>
        <w:t>.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190</w:t>
      </w:r>
      <w:r w:rsidRPr="006B54B8">
        <w:rPr>
          <w:rFonts w:ascii="Titillium Regular Upright" w:hAnsi="Titillium Regular Upright"/>
          <w:spacing w:val="-4"/>
          <w:lang w:val="it-IT"/>
        </w:rPr>
        <w:t>/</w:t>
      </w:r>
      <w:r w:rsidRPr="006B54B8">
        <w:rPr>
          <w:rFonts w:ascii="Titillium Regular Upright" w:hAnsi="Titillium Regular Upright"/>
          <w:lang w:val="it-IT"/>
        </w:rPr>
        <w:t xml:space="preserve">2012 </w:t>
      </w:r>
      <w:r w:rsidRPr="006B54B8">
        <w:rPr>
          <w:rFonts w:ascii="Titillium Regular Upright" w:hAnsi="Titillium Regular Upright"/>
          <w:spacing w:val="-2"/>
          <w:lang w:val="it-IT"/>
        </w:rPr>
        <w:t>(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tt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-5"/>
          <w:lang w:val="it-IT"/>
        </w:rPr>
        <w:t>v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à</w:t>
      </w:r>
      <w:r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su</w:t>
      </w:r>
      <w:r w:rsidRPr="006B54B8">
        <w:rPr>
          <w:rFonts w:ascii="Titillium Regular Upright" w:hAnsi="Titillium Regular Upright"/>
          <w:spacing w:val="-3"/>
          <w:lang w:val="it-IT"/>
        </w:rPr>
        <w:t>cc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ss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-5"/>
          <w:lang w:val="it-IT"/>
        </w:rPr>
        <w:t>v</w:t>
      </w:r>
      <w:r w:rsidRPr="006B54B8">
        <w:rPr>
          <w:rFonts w:ascii="Titillium Regular Upright" w:hAnsi="Titillium Regular Upright"/>
          <w:lang w:val="it-IT"/>
        </w:rPr>
        <w:t>a</w:t>
      </w:r>
      <w:r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ll</w:t>
      </w:r>
      <w:r w:rsidRPr="006B54B8">
        <w:rPr>
          <w:rFonts w:ascii="Titillium Regular Upright" w:hAnsi="Titillium Regular Upright"/>
          <w:lang w:val="it-IT"/>
        </w:rPr>
        <w:t>a</w:t>
      </w:r>
      <w:r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ss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z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one d</w:t>
      </w:r>
      <w:r w:rsidRPr="006B54B8">
        <w:rPr>
          <w:rFonts w:ascii="Titillium Regular Upright" w:hAnsi="Titillium Regular Upright"/>
          <w:spacing w:val="-2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l</w:t>
      </w:r>
      <w:r w:rsidRPr="006B54B8">
        <w:rPr>
          <w:rFonts w:ascii="Titillium Regular Upright" w:hAnsi="Titillium Regular Upright"/>
          <w:spacing w:val="-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pp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-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v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–</w:t>
      </w:r>
      <w:r w:rsidRPr="006B54B8">
        <w:rPr>
          <w:rFonts w:ascii="Titillium Regular Upright" w:hAnsi="Titillium Regular Upright"/>
          <w:spacing w:val="2"/>
          <w:lang w:val="it-IT"/>
        </w:rPr>
        <w:t xml:space="preserve"> </w:t>
      </w:r>
      <w:r w:rsidRPr="006B54B8">
        <w:rPr>
          <w:rFonts w:ascii="Titillium Regular Upright" w:hAnsi="Titillium Regular Upright" w:cs="Times New Roman"/>
          <w:b/>
          <w:bCs/>
          <w:spacing w:val="-3"/>
          <w:lang w:val="it-IT"/>
        </w:rPr>
        <w:t>p</w:t>
      </w:r>
      <w:r w:rsidRPr="006B54B8">
        <w:rPr>
          <w:rFonts w:ascii="Titillium Regular Upright" w:hAnsi="Titillium Regular Upright" w:cs="Times New Roman"/>
          <w:b/>
          <w:bCs/>
          <w:lang w:val="it-IT"/>
        </w:rPr>
        <w:t>a</w:t>
      </w:r>
      <w:r w:rsidRPr="006B54B8">
        <w:rPr>
          <w:rFonts w:ascii="Titillium Regular Upright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hAnsi="Titillium Regular Upright" w:cs="Times New Roman"/>
          <w:b/>
          <w:bCs/>
          <w:spacing w:val="-2"/>
          <w:lang w:val="it-IT"/>
        </w:rPr>
        <w:t>t</w:t>
      </w:r>
      <w:r w:rsidRPr="006B54B8">
        <w:rPr>
          <w:rFonts w:ascii="Titillium Regular Upright" w:hAnsi="Titillium Regular Upright" w:cs="Times New Roman"/>
          <w:b/>
          <w:bCs/>
          <w:spacing w:val="4"/>
          <w:lang w:val="it-IT"/>
        </w:rPr>
        <w:t>o</w:t>
      </w:r>
      <w:r w:rsidRPr="006B54B8">
        <w:rPr>
          <w:rFonts w:ascii="Titillium Regular Upright" w:hAnsi="Titillium Regular Upright" w:cs="Times New Roman"/>
          <w:b/>
          <w:bCs/>
          <w:spacing w:val="-3"/>
          <w:lang w:val="it-IT"/>
        </w:rPr>
        <w:t>u</w:t>
      </w:r>
      <w:r w:rsidRPr="006B54B8">
        <w:rPr>
          <w:rFonts w:ascii="Titillium Regular Upright" w:hAnsi="Titillium Regular Upright" w:cs="Times New Roman"/>
          <w:b/>
          <w:bCs/>
          <w:spacing w:val="-2"/>
          <w:lang w:val="it-IT"/>
        </w:rPr>
        <w:t>f</w:t>
      </w:r>
      <w:r w:rsidRPr="006B54B8">
        <w:rPr>
          <w:rFonts w:ascii="Titillium Regular Upright" w:hAnsi="Titillium Regular Upright" w:cs="Times New Roman"/>
          <w:b/>
          <w:bCs/>
          <w:spacing w:val="-4"/>
          <w:lang w:val="it-IT"/>
        </w:rPr>
        <w:t>l</w:t>
      </w:r>
      <w:r w:rsidRPr="006B54B8">
        <w:rPr>
          <w:rFonts w:ascii="Titillium Regular Upright" w:hAnsi="Titillium Regular Upright" w:cs="Times New Roman"/>
          <w:b/>
          <w:bCs/>
          <w:spacing w:val="-5"/>
          <w:lang w:val="it-IT"/>
        </w:rPr>
        <w:t>a</w:t>
      </w:r>
      <w:r w:rsidRPr="006B54B8">
        <w:rPr>
          <w:rFonts w:ascii="Titillium Regular Upright" w:hAnsi="Titillium Regular Upright" w:cs="Times New Roman"/>
          <w:b/>
          <w:bCs/>
          <w:lang w:val="it-IT"/>
        </w:rPr>
        <w:t>ge o</w:t>
      </w:r>
      <w:r w:rsidRPr="006B54B8">
        <w:rPr>
          <w:rFonts w:ascii="Titillium Regular Upright" w:hAnsi="Titillium Regular Upright" w:cs="Times New Roman"/>
          <w:b/>
          <w:bCs/>
          <w:spacing w:val="2"/>
          <w:lang w:val="it-IT"/>
        </w:rPr>
        <w:t xml:space="preserve"> </w:t>
      </w:r>
      <w:r w:rsidRPr="006B54B8">
        <w:rPr>
          <w:rFonts w:ascii="Titillium Regular Upright" w:hAnsi="Titillium Regular Upright" w:cs="Times New Roman"/>
          <w:b/>
          <w:bCs/>
          <w:spacing w:val="-2"/>
          <w:lang w:val="it-IT"/>
        </w:rPr>
        <w:t>re</w:t>
      </w:r>
      <w:r w:rsidRPr="006B54B8">
        <w:rPr>
          <w:rFonts w:ascii="Titillium Regular Upright" w:hAnsi="Titillium Regular Upright" w:cs="Times New Roman"/>
          <w:b/>
          <w:bCs/>
          <w:lang w:val="it-IT"/>
        </w:rPr>
        <w:t>vo</w:t>
      </w:r>
      <w:r w:rsidRPr="006B54B8">
        <w:rPr>
          <w:rFonts w:ascii="Titillium Regular Upright" w:hAnsi="Titillium Regular Upright" w:cs="Times New Roman"/>
          <w:b/>
          <w:bCs/>
          <w:spacing w:val="-4"/>
          <w:lang w:val="it-IT"/>
        </w:rPr>
        <w:t>l</w:t>
      </w:r>
      <w:r w:rsidRPr="006B54B8">
        <w:rPr>
          <w:rFonts w:ascii="Titillium Regular Upright" w:hAnsi="Titillium Regular Upright" w:cs="Times New Roman"/>
          <w:b/>
          <w:bCs/>
          <w:spacing w:val="4"/>
          <w:lang w:val="it-IT"/>
        </w:rPr>
        <w:t>v</w:t>
      </w:r>
      <w:r w:rsidRPr="006B54B8">
        <w:rPr>
          <w:rFonts w:ascii="Titillium Regular Upright" w:hAnsi="Titillium Regular Upright" w:cs="Times New Roman"/>
          <w:b/>
          <w:bCs/>
          <w:spacing w:val="1"/>
          <w:lang w:val="it-IT"/>
        </w:rPr>
        <w:t>i</w:t>
      </w:r>
      <w:r w:rsidRPr="006B54B8">
        <w:rPr>
          <w:rFonts w:ascii="Titillium Regular Upright" w:hAnsi="Titillium Regular Upright" w:cs="Times New Roman"/>
          <w:b/>
          <w:bCs/>
          <w:spacing w:val="-8"/>
          <w:lang w:val="it-IT"/>
        </w:rPr>
        <w:t>n</w:t>
      </w:r>
      <w:r w:rsidRPr="006B54B8">
        <w:rPr>
          <w:rFonts w:ascii="Titillium Regular Upright" w:hAnsi="Titillium Regular Upright" w:cs="Times New Roman"/>
          <w:b/>
          <w:bCs/>
          <w:lang w:val="it-IT"/>
        </w:rPr>
        <w:t>g</w:t>
      </w:r>
      <w:r w:rsidRPr="006B54B8">
        <w:rPr>
          <w:rFonts w:ascii="Titillium Regular Upright" w:hAnsi="Titillium Regular Upright" w:cs="Times New Roman"/>
          <w:b/>
          <w:bCs/>
          <w:spacing w:val="2"/>
          <w:lang w:val="it-IT"/>
        </w:rPr>
        <w:t xml:space="preserve"> </w:t>
      </w:r>
      <w:r w:rsidRPr="006B54B8">
        <w:rPr>
          <w:rFonts w:ascii="Titillium Regular Upright" w:hAnsi="Titillium Regular Upright" w:cs="Times New Roman"/>
          <w:b/>
          <w:bCs/>
          <w:spacing w:val="-3"/>
          <w:lang w:val="it-IT"/>
        </w:rPr>
        <w:t>d</w:t>
      </w:r>
      <w:r w:rsidRPr="006B54B8">
        <w:rPr>
          <w:rFonts w:ascii="Titillium Regular Upright" w:hAnsi="Titillium Regular Upright" w:cs="Times New Roman"/>
          <w:b/>
          <w:bCs/>
          <w:lang w:val="it-IT"/>
        </w:rPr>
        <w:t>oo</w:t>
      </w:r>
      <w:r w:rsidRPr="006B54B8">
        <w:rPr>
          <w:rFonts w:ascii="Titillium Regular Upright" w:hAnsi="Titillium Regular Upright" w:cs="Times New Roman"/>
          <w:b/>
          <w:bCs/>
          <w:spacing w:val="-3"/>
          <w:lang w:val="it-IT"/>
        </w:rPr>
        <w:t>r</w:t>
      </w:r>
      <w:r w:rsidRPr="006B54B8">
        <w:rPr>
          <w:rFonts w:ascii="Titillium Regular Upright" w:hAnsi="Titillium Regular Upright" w:cs="Times New Roman"/>
          <w:b/>
          <w:bCs/>
          <w:lang w:val="it-IT"/>
        </w:rPr>
        <w:t>s</w:t>
      </w:r>
      <w:r w:rsidRPr="006B54B8">
        <w:rPr>
          <w:rFonts w:ascii="Titillium Regular Upright" w:hAnsi="Titillium Regular Upright"/>
          <w:spacing w:val="-2"/>
          <w:lang w:val="it-IT"/>
        </w:rPr>
        <w:t>)</w:t>
      </w:r>
      <w:r w:rsidRPr="006B54B8">
        <w:rPr>
          <w:rFonts w:ascii="Titillium Regular Upright" w:hAnsi="Titillium Regular Upright"/>
          <w:lang w:val="it-IT"/>
        </w:rPr>
        <w:t>:</w:t>
      </w:r>
    </w:p>
    <w:p w14:paraId="7385C532" w14:textId="77777777" w:rsidR="00DF7F8B" w:rsidRPr="006B54B8" w:rsidRDefault="00DF7F8B">
      <w:pPr>
        <w:spacing w:before="8" w:line="260" w:lineRule="exact"/>
        <w:rPr>
          <w:rFonts w:ascii="Titillium Regular Upright" w:hAnsi="Titillium Regular Upright"/>
          <w:sz w:val="26"/>
          <w:szCs w:val="26"/>
          <w:lang w:val="it-IT"/>
        </w:rPr>
      </w:pPr>
    </w:p>
    <w:p w14:paraId="6DEB0A6B" w14:textId="77777777" w:rsidR="00DF7F8B" w:rsidRPr="006B54B8" w:rsidRDefault="00D37075">
      <w:pPr>
        <w:pStyle w:val="Corpotesto"/>
        <w:numPr>
          <w:ilvl w:val="0"/>
          <w:numId w:val="1"/>
        </w:numPr>
        <w:tabs>
          <w:tab w:val="left" w:pos="934"/>
        </w:tabs>
        <w:spacing w:line="239" w:lineRule="auto"/>
        <w:ind w:left="935" w:right="227"/>
        <w:jc w:val="both"/>
        <w:rPr>
          <w:rFonts w:ascii="Titillium Regular Upright" w:hAnsi="Titillium Regular Upright"/>
          <w:lang w:val="it-IT"/>
        </w:rPr>
      </w:pPr>
      <w:r w:rsidRPr="006B54B8">
        <w:rPr>
          <w:rFonts w:ascii="Titillium Regular Upright" w:hAnsi="Titillium Regular Upright"/>
          <w:spacing w:val="-2"/>
          <w:lang w:val="it-IT"/>
        </w:rPr>
        <w:t>D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37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non</w:t>
      </w:r>
      <w:r w:rsidRPr="006B54B8">
        <w:rPr>
          <w:rFonts w:ascii="Titillium Regular Upright" w:hAnsi="Titillium Regular Upright"/>
          <w:spacing w:val="31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v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r</w:t>
      </w:r>
      <w:r w:rsidRPr="006B54B8">
        <w:rPr>
          <w:rFonts w:ascii="Titillium Regular Upright" w:hAnsi="Titillium Regular Upright"/>
          <w:spacing w:val="3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uso</w:t>
      </w:r>
      <w:r w:rsidRPr="006B54B8">
        <w:rPr>
          <w:rFonts w:ascii="Titillium Regular Upright" w:hAnsi="Titillium Regular Upright"/>
          <w:spacing w:val="36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t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32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di</w:t>
      </w:r>
      <w:r w:rsidRPr="006B54B8">
        <w:rPr>
          <w:rFonts w:ascii="Titillium Regular Upright" w:hAnsi="Titillium Regular Upright"/>
          <w:spacing w:val="3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v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31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sub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31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31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u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ono</w:t>
      </w:r>
      <w:r w:rsidRPr="006B54B8">
        <w:rPr>
          <w:rFonts w:ascii="Titillium Regular Upright" w:hAnsi="Titillium Regular Upright"/>
          <w:spacing w:val="-4"/>
          <w:lang w:val="it-IT"/>
        </w:rPr>
        <w:t>m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36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3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4"/>
          <w:lang w:val="it-IT"/>
        </w:rPr>
        <w:t>m</w:t>
      </w:r>
      <w:r w:rsidRPr="006B54B8">
        <w:rPr>
          <w:rFonts w:ascii="Titillium Regular Upright" w:hAnsi="Titillium Regular Upright"/>
          <w:spacing w:val="4"/>
          <w:lang w:val="it-IT"/>
        </w:rPr>
        <w:t>u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5"/>
          <w:lang w:val="it-IT"/>
        </w:rPr>
        <w:t>q</w:t>
      </w:r>
      <w:r w:rsidRPr="006B54B8">
        <w:rPr>
          <w:rFonts w:ascii="Titillium Regular Upright" w:hAnsi="Titillium Regular Upright"/>
          <w:spacing w:val="4"/>
          <w:lang w:val="it-IT"/>
        </w:rPr>
        <w:t>u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38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di</w:t>
      </w:r>
      <w:r w:rsidRPr="006B54B8">
        <w:rPr>
          <w:rFonts w:ascii="Titillium Regular Upright" w:hAnsi="Titillium Regular Upright"/>
          <w:spacing w:val="37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non</w:t>
      </w:r>
      <w:r w:rsidRPr="006B54B8">
        <w:rPr>
          <w:rFonts w:ascii="Titillium Regular Upright" w:hAnsi="Titillium Regular Upright"/>
          <w:spacing w:val="31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v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r</w:t>
      </w:r>
      <w:r w:rsidRPr="006B54B8">
        <w:rPr>
          <w:rFonts w:ascii="Titillium Regular Upright" w:hAnsi="Titillium Regular Upright"/>
          <w:spacing w:val="3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bu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to i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-5"/>
          <w:lang w:val="it-IT"/>
        </w:rPr>
        <w:t>h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21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x</w:t>
      </w:r>
      <w:r w:rsidRPr="006B54B8">
        <w:rPr>
          <w:rFonts w:ascii="Titillium Regular Upright" w:hAnsi="Titillium Regular Upright"/>
          <w:spacing w:val="26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4"/>
          <w:lang w:val="it-IT"/>
        </w:rPr>
        <w:t>p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nd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he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h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nno</w:t>
      </w:r>
      <w:r w:rsidRPr="006B54B8">
        <w:rPr>
          <w:rFonts w:ascii="Titillium Regular Upright" w:hAnsi="Titillium Regular Upright"/>
          <w:spacing w:val="21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5"/>
          <w:lang w:val="it-IT"/>
        </w:rPr>
        <w:t>s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p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2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u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-3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vi</w:t>
      </w:r>
      <w:r w:rsidRPr="006B54B8">
        <w:rPr>
          <w:rFonts w:ascii="Titillium Regular Upright" w:hAnsi="Titillium Regular Upright"/>
          <w:spacing w:val="22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go</w:t>
      </w:r>
      <w:r w:rsidRPr="006B54B8">
        <w:rPr>
          <w:rFonts w:ascii="Titillium Regular Upright" w:hAnsi="Titillium Regular Upright"/>
          <w:spacing w:val="2"/>
          <w:lang w:val="it-IT"/>
        </w:rPr>
        <w:t>z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4"/>
          <w:lang w:val="it-IT"/>
        </w:rPr>
        <w:t>p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r</w:t>
      </w:r>
      <w:r w:rsidRPr="006B54B8">
        <w:rPr>
          <w:rFonts w:ascii="Titillium Regular Upright" w:hAnsi="Titillium Regular Upright"/>
          <w:spacing w:val="2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21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1"/>
          <w:lang w:val="it-IT"/>
        </w:rPr>
        <w:t>ll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14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pubb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4"/>
          <w:lang w:val="it-IT"/>
        </w:rPr>
        <w:t>h</w:t>
      </w:r>
      <w:r w:rsidRPr="006B54B8">
        <w:rPr>
          <w:rFonts w:ascii="Titillium Regular Upright" w:hAnsi="Titillium Regular Upright"/>
          <w:lang w:val="it-IT"/>
        </w:rPr>
        <w:t xml:space="preserve">e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mm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z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oni</w:t>
      </w:r>
      <w:r w:rsidRPr="006B54B8">
        <w:rPr>
          <w:rFonts w:ascii="Titillium Regular Upright" w:hAnsi="Titillium Regular Upright"/>
          <w:spacing w:val="22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2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-2"/>
          <w:lang w:val="it-IT"/>
        </w:rPr>
        <w:t>f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22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3"/>
          <w:lang w:val="it-IT"/>
        </w:rPr>
        <w:t>’</w:t>
      </w:r>
      <w:r w:rsidRPr="006B54B8">
        <w:rPr>
          <w:rFonts w:ascii="Titillium Regular Upright" w:hAnsi="Titillium Regular Upright"/>
          <w:spacing w:val="-6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5"/>
          <w:lang w:val="it-IT"/>
        </w:rPr>
        <w:t>s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z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di</w:t>
      </w:r>
      <w:r w:rsidRPr="006B54B8">
        <w:rPr>
          <w:rFonts w:ascii="Titillium Regular Upright" w:hAnsi="Titillium Regular Upright"/>
          <w:spacing w:val="1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4"/>
          <w:lang w:val="it-IT"/>
        </w:rPr>
        <w:t>u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22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lang w:val="it-IT"/>
        </w:rPr>
        <w:t>p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l</w:t>
      </w:r>
      <w:r w:rsidRPr="006B54B8">
        <w:rPr>
          <w:rFonts w:ascii="Titillium Regular Upright" w:hAnsi="Titillium Regular Upright"/>
          <w:spacing w:val="1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nn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16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su</w:t>
      </w:r>
      <w:r w:rsidRPr="006B54B8">
        <w:rPr>
          <w:rFonts w:ascii="Titillium Regular Upright" w:hAnsi="Titillium Regular Upright"/>
          <w:spacing w:val="-3"/>
          <w:lang w:val="it-IT"/>
        </w:rPr>
        <w:t>cc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ss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vo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ll</w:t>
      </w:r>
      <w:r w:rsidRPr="006B54B8">
        <w:rPr>
          <w:rFonts w:ascii="Titillium Regular Upright" w:hAnsi="Titillium Regular Upright"/>
          <w:lang w:val="it-IT"/>
        </w:rPr>
        <w:t>a</w:t>
      </w:r>
      <w:r w:rsidRPr="006B54B8">
        <w:rPr>
          <w:rFonts w:ascii="Titillium Regular Upright" w:hAnsi="Titillium Regular Upright"/>
          <w:spacing w:val="24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ss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z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2"/>
          <w:lang w:val="it-IT"/>
        </w:rPr>
        <w:t xml:space="preserve">el 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5"/>
          <w:lang w:val="it-IT"/>
        </w:rPr>
        <w:t>p</w:t>
      </w:r>
      <w:r w:rsidRPr="006B54B8">
        <w:rPr>
          <w:rFonts w:ascii="Titillium Regular Upright" w:hAnsi="Titillium Regular Upright"/>
          <w:lang w:val="it-IT"/>
        </w:rPr>
        <w:t>p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-5"/>
          <w:lang w:val="it-IT"/>
        </w:rPr>
        <w:t>o;</w:t>
      </w:r>
    </w:p>
    <w:p w14:paraId="6CFBA36E" w14:textId="77777777" w:rsidR="00DF7F8B" w:rsidRPr="006B54B8" w:rsidRDefault="00DF7F8B">
      <w:pPr>
        <w:spacing w:before="5" w:line="260" w:lineRule="exact"/>
        <w:rPr>
          <w:rFonts w:ascii="Titillium Regular Upright" w:hAnsi="Titillium Regular Upright"/>
          <w:sz w:val="26"/>
          <w:szCs w:val="26"/>
          <w:lang w:val="it-IT"/>
        </w:rPr>
      </w:pPr>
    </w:p>
    <w:p w14:paraId="0CB996D8" w14:textId="77777777" w:rsidR="00DF7F8B" w:rsidRPr="006B54B8" w:rsidRDefault="00D37075">
      <w:pPr>
        <w:pStyle w:val="Corpotesto"/>
        <w:numPr>
          <w:ilvl w:val="0"/>
          <w:numId w:val="1"/>
        </w:numPr>
        <w:tabs>
          <w:tab w:val="left" w:pos="936"/>
        </w:tabs>
        <w:spacing w:line="241" w:lineRule="auto"/>
        <w:ind w:left="934" w:right="229" w:hanging="359"/>
        <w:jc w:val="both"/>
        <w:rPr>
          <w:rFonts w:ascii="Titillium Regular Upright" w:hAnsi="Titillium Regular Upright"/>
          <w:lang w:val="it-IT"/>
        </w:rPr>
      </w:pPr>
      <w:r w:rsidRPr="006B54B8">
        <w:rPr>
          <w:rFonts w:ascii="Titillium Regular Upright" w:hAnsi="Titillium Regular Upright"/>
          <w:spacing w:val="1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he</w:t>
      </w:r>
      <w:r w:rsidRPr="006B54B8">
        <w:rPr>
          <w:rFonts w:ascii="Titillium Regular Upright" w:hAnsi="Titillium Regular Upright"/>
          <w:spacing w:val="29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è</w:t>
      </w:r>
      <w:r w:rsidRPr="006B54B8">
        <w:rPr>
          <w:rFonts w:ascii="Titillium Regular Upright" w:hAnsi="Titillium Regular Upright"/>
          <w:spacing w:val="2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4"/>
          <w:lang w:val="it-IT"/>
        </w:rPr>
        <w:t>p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v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2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h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3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2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5"/>
          <w:lang w:val="it-IT"/>
        </w:rPr>
        <w:t>s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5"/>
          <w:lang w:val="it-IT"/>
        </w:rPr>
        <w:t>s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27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2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l</w:t>
      </w:r>
      <w:r w:rsidRPr="006B54B8">
        <w:rPr>
          <w:rFonts w:ascii="Titillium Regular Upright" w:hAnsi="Titillium Regular Upright"/>
          <w:spacing w:val="32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p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26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.</w:t>
      </w:r>
      <w:r w:rsidRPr="006B54B8">
        <w:rPr>
          <w:rFonts w:ascii="Titillium Regular Upright" w:hAnsi="Titillium Regular Upright"/>
          <w:spacing w:val="3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53,</w:t>
      </w:r>
      <w:r w:rsidRPr="006B54B8">
        <w:rPr>
          <w:rFonts w:ascii="Titillium Regular Upright" w:hAnsi="Titillium Regular Upright"/>
          <w:spacing w:val="2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om</w:t>
      </w:r>
      <w:r w:rsidRPr="006B54B8">
        <w:rPr>
          <w:rFonts w:ascii="Titillium Regular Upright" w:hAnsi="Titillium Regular Upright"/>
          <w:spacing w:val="-9"/>
          <w:lang w:val="it-IT"/>
        </w:rPr>
        <w:t>m</w:t>
      </w:r>
      <w:r w:rsidRPr="006B54B8">
        <w:rPr>
          <w:rFonts w:ascii="Titillium Regular Upright" w:hAnsi="Titillium Regular Upright"/>
          <w:lang w:val="it-IT"/>
        </w:rPr>
        <w:t>a</w:t>
      </w:r>
      <w:r w:rsidRPr="006B54B8">
        <w:rPr>
          <w:rFonts w:ascii="Titillium Regular Upright" w:hAnsi="Titillium Regular Upright"/>
          <w:spacing w:val="34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16</w:t>
      </w:r>
      <w:r w:rsidRPr="006B54B8">
        <w:rPr>
          <w:rFonts w:ascii="Titillium Regular Upright" w:hAnsi="Titillium Regular Upright"/>
          <w:spacing w:val="-2"/>
          <w:lang w:val="it-IT"/>
        </w:rPr>
        <w:t>-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3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2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2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usi</w:t>
      </w:r>
      <w:r w:rsidRPr="006B54B8">
        <w:rPr>
          <w:rFonts w:ascii="Titillium Regular Upright" w:hAnsi="Titillium Regular Upright"/>
          <w:spacing w:val="32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29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g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2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2"/>
          <w:lang w:val="it-IT"/>
        </w:rPr>
        <w:t>c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-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 xml:space="preserve">hi 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3"/>
          <w:lang w:val="it-IT"/>
        </w:rPr>
        <w:t>f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8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v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z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p</w:t>
      </w:r>
      <w:r w:rsidRPr="006B54B8">
        <w:rPr>
          <w:rFonts w:ascii="Titillium Regular Upright" w:hAnsi="Titillium Regular Upright"/>
          <w:spacing w:val="8"/>
          <w:lang w:val="it-IT"/>
        </w:rPr>
        <w:t>r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z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oni</w:t>
      </w:r>
      <w:r w:rsidRPr="006B54B8">
        <w:rPr>
          <w:rFonts w:ascii="Titillium Regular Upright" w:hAnsi="Titillium Regular Upright"/>
          <w:spacing w:val="1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5"/>
          <w:lang w:val="it-IT"/>
        </w:rPr>
        <w:t>s</w:t>
      </w:r>
      <w:r w:rsidRPr="006B54B8">
        <w:rPr>
          <w:rFonts w:ascii="Titillium Regular Upright" w:hAnsi="Titillium Regular Upright"/>
          <w:lang w:val="it-IT"/>
        </w:rPr>
        <w:t>ono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4"/>
          <w:lang w:val="it-IT"/>
        </w:rPr>
        <w:t>u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8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he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è</w:t>
      </w:r>
      <w:r w:rsidRPr="006B54B8">
        <w:rPr>
          <w:rFonts w:ascii="Titillium Regular Upright" w:hAnsi="Titillium Regular Upright"/>
          <w:spacing w:val="1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2"/>
          <w:lang w:val="it-IT"/>
        </w:rPr>
        <w:t>f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tt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16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v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1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7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5"/>
          <w:lang w:val="it-IT"/>
        </w:rPr>
        <w:t>s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lang w:val="it-IT"/>
        </w:rPr>
        <w:t>gg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p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spacing w:val="-5"/>
          <w:lang w:val="it-IT"/>
        </w:rPr>
        <w:t>v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he</w:t>
      </w:r>
      <w:r w:rsidRPr="006B54B8">
        <w:rPr>
          <w:rFonts w:ascii="Titillium Regular Upright" w:hAnsi="Titillium Regular Upright"/>
          <w:spacing w:val="19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17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h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 xml:space="preserve">nno 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on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u</w:t>
      </w:r>
      <w:r w:rsidRPr="006B54B8">
        <w:rPr>
          <w:rFonts w:ascii="Titillium Regular Upright" w:hAnsi="Titillium Regular Upright"/>
          <w:spacing w:val="5"/>
          <w:lang w:val="it-IT"/>
        </w:rPr>
        <w:t>s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2"/>
          <w:lang w:val="it-IT"/>
        </w:rPr>
        <w:t xml:space="preserve"> 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3"/>
          <w:lang w:val="it-IT"/>
        </w:rPr>
        <w:t>f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8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8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-4"/>
          <w:lang w:val="it-IT"/>
        </w:rPr>
        <w:t>t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 xml:space="preserve">e </w:t>
      </w:r>
      <w:r w:rsidRPr="006B54B8">
        <w:rPr>
          <w:rFonts w:ascii="Titillium Regular Upright" w:hAnsi="Titillium Regular Upright"/>
          <w:spacing w:val="-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on</w:t>
      </w:r>
      <w:r w:rsidRPr="006B54B8">
        <w:rPr>
          <w:rFonts w:ascii="Titillium Regular Upright" w:hAnsi="Titillium Regular Upright"/>
          <w:spacing w:val="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e pub</w:t>
      </w:r>
      <w:r w:rsidRPr="006B54B8">
        <w:rPr>
          <w:rFonts w:ascii="Titillium Regular Upright" w:hAnsi="Titillium Regular Upright"/>
          <w:spacing w:val="4"/>
          <w:lang w:val="it-IT"/>
        </w:rPr>
        <w:t>b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 xml:space="preserve">he </w:t>
      </w:r>
      <w:r w:rsidRPr="006B54B8">
        <w:rPr>
          <w:rFonts w:ascii="Titillium Regular Upright" w:hAnsi="Titillium Regular Upright"/>
          <w:spacing w:val="7"/>
          <w:lang w:val="it-IT"/>
        </w:rPr>
        <w:t>a</w:t>
      </w:r>
      <w:r w:rsidRPr="006B54B8">
        <w:rPr>
          <w:rFonts w:ascii="Titillium Regular Upright" w:hAnsi="Titillium Regular Upright"/>
          <w:spacing w:val="-4"/>
          <w:lang w:val="it-IT"/>
        </w:rPr>
        <w:t>mm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z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oni</w:t>
      </w:r>
      <w:r w:rsidRPr="006B54B8">
        <w:rPr>
          <w:rFonts w:ascii="Titillium Regular Upright" w:hAnsi="Titillium Regular Upright"/>
          <w:spacing w:val="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4"/>
          <w:lang w:val="it-IT"/>
        </w:rPr>
        <w:t>p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r</w:t>
      </w:r>
      <w:r w:rsidRPr="006B54B8">
        <w:rPr>
          <w:rFonts w:ascii="Titillium Regular Upright" w:hAnsi="Titillium Regular Upright"/>
          <w:spacing w:val="10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su</w:t>
      </w:r>
      <w:r w:rsidRPr="006B54B8">
        <w:rPr>
          <w:rFonts w:ascii="Titillium Regular Upright" w:hAnsi="Titillium Regular Upright"/>
          <w:spacing w:val="-3"/>
          <w:lang w:val="it-IT"/>
        </w:rPr>
        <w:t>c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ss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vi</w:t>
      </w:r>
      <w:r w:rsidRPr="006B54B8">
        <w:rPr>
          <w:rFonts w:ascii="Titillium Regular Upright" w:hAnsi="Titillium Regular Upright"/>
          <w:spacing w:val="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 xml:space="preserve">e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,</w:t>
      </w:r>
      <w:r w:rsidRPr="006B54B8">
        <w:rPr>
          <w:rFonts w:ascii="Titillium Regular Upright" w:hAnsi="Titillium Regular Upright"/>
          <w:spacing w:val="10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on</w:t>
      </w:r>
      <w:r w:rsidRPr="006B54B8">
        <w:rPr>
          <w:rFonts w:ascii="Titillium Regular Upright" w:hAnsi="Titillium Regular Upright"/>
          <w:spacing w:val="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3"/>
          <w:lang w:val="it-IT"/>
        </w:rPr>
        <w:t>'</w:t>
      </w:r>
      <w:r w:rsidRPr="006B54B8">
        <w:rPr>
          <w:rFonts w:ascii="Titillium Regular Upright" w:hAnsi="Titillium Regular Upright"/>
          <w:spacing w:val="-5"/>
          <w:lang w:val="it-IT"/>
        </w:rPr>
        <w:t>o</w:t>
      </w:r>
      <w:r w:rsidRPr="006B54B8">
        <w:rPr>
          <w:rFonts w:ascii="Titillium Regular Upright" w:hAnsi="Titillium Regular Upright"/>
          <w:lang w:val="it-IT"/>
        </w:rPr>
        <w:t>b</w:t>
      </w:r>
      <w:r w:rsidRPr="006B54B8">
        <w:rPr>
          <w:rFonts w:ascii="Titillium Regular Upright" w:hAnsi="Titillium Regular Upright"/>
          <w:spacing w:val="4"/>
          <w:lang w:val="it-IT"/>
        </w:rPr>
        <w:t>b</w:t>
      </w:r>
      <w:r w:rsidRPr="006B54B8">
        <w:rPr>
          <w:rFonts w:ascii="Titillium Regular Upright" w:hAnsi="Titillium Regular Upright"/>
          <w:spacing w:val="-4"/>
          <w:lang w:val="it-IT"/>
        </w:rPr>
        <w:t>l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go di</w:t>
      </w:r>
      <w:r w:rsidRPr="006B54B8">
        <w:rPr>
          <w:rFonts w:ascii="Titillium Regular Upright" w:hAnsi="Titillium Regular Upright"/>
          <w:spacing w:val="-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s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u</w:t>
      </w:r>
      <w:r w:rsidRPr="006B54B8">
        <w:rPr>
          <w:rFonts w:ascii="Titillium Regular Upright" w:hAnsi="Titillium Regular Upright"/>
          <w:spacing w:val="2"/>
          <w:lang w:val="it-IT"/>
        </w:rPr>
        <w:t>z</w:t>
      </w:r>
      <w:r w:rsidRPr="006B54B8">
        <w:rPr>
          <w:rFonts w:ascii="Titillium Regular Upright" w:hAnsi="Titillium Regular Upright"/>
          <w:spacing w:val="1"/>
          <w:lang w:val="it-IT"/>
        </w:rPr>
        <w:t>i</w:t>
      </w:r>
      <w:r w:rsidRPr="006B54B8">
        <w:rPr>
          <w:rFonts w:ascii="Titillium Regular Upright" w:hAnsi="Titillium Regular Upright"/>
          <w:lang w:val="it-IT"/>
        </w:rPr>
        <w:t>one</w:t>
      </w:r>
      <w:r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-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-4"/>
          <w:lang w:val="it-IT"/>
        </w:rPr>
        <w:t>m</w:t>
      </w:r>
      <w:r w:rsidRPr="006B54B8">
        <w:rPr>
          <w:rFonts w:ascii="Titillium Regular Upright" w:hAnsi="Titillium Regular Upright"/>
          <w:spacing w:val="4"/>
          <w:lang w:val="it-IT"/>
        </w:rPr>
        <w:t>p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lang w:val="it-IT"/>
        </w:rPr>
        <w:t>si</w:t>
      </w:r>
      <w:r w:rsidRPr="006B54B8">
        <w:rPr>
          <w:rFonts w:ascii="Titillium Regular Upright" w:hAnsi="Titillium Regular Upright"/>
          <w:spacing w:val="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v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u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spacing w:val="-4"/>
          <w:lang w:val="it-IT"/>
        </w:rPr>
        <w:t>m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n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4"/>
          <w:lang w:val="it-IT"/>
        </w:rPr>
        <w:t>p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c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p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3"/>
          <w:lang w:val="it-IT"/>
        </w:rPr>
        <w:t>cc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lang w:val="it-IT"/>
        </w:rPr>
        <w:t>i</w:t>
      </w:r>
      <w:r w:rsidRPr="006B54B8">
        <w:rPr>
          <w:rFonts w:ascii="Titillium Regular Upright" w:hAnsi="Titillium Regular Upright"/>
          <w:spacing w:val="-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3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ssi</w:t>
      </w:r>
      <w:r w:rsidRPr="006B54B8">
        <w:rPr>
          <w:rFonts w:ascii="Titillium Regular Upright" w:hAnsi="Titillium Regular Upright"/>
          <w:spacing w:val="-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3"/>
          <w:lang w:val="it-IT"/>
        </w:rPr>
        <w:t>f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spacing w:val="-4"/>
          <w:lang w:val="it-IT"/>
        </w:rPr>
        <w:t>i.</w:t>
      </w:r>
    </w:p>
    <w:p w14:paraId="46DC94E4" w14:textId="77777777" w:rsidR="00DF7F8B" w:rsidRPr="006B54B8" w:rsidRDefault="00DF7F8B">
      <w:pPr>
        <w:spacing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14:paraId="1748C00E" w14:textId="77777777" w:rsidR="00DF7F8B" w:rsidRPr="006B54B8" w:rsidRDefault="00DF7F8B">
      <w:pPr>
        <w:spacing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14:paraId="5CFC88AA" w14:textId="77777777" w:rsidR="00DF7F8B" w:rsidRPr="006B54B8" w:rsidRDefault="00DF7F8B">
      <w:pPr>
        <w:spacing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14:paraId="5F13C8B5" w14:textId="77777777" w:rsidR="00DF7F8B" w:rsidRPr="006B54B8" w:rsidRDefault="00DF7F8B">
      <w:pPr>
        <w:spacing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14:paraId="1507B7A0" w14:textId="77777777" w:rsidR="00DF7F8B" w:rsidRPr="006B54B8" w:rsidRDefault="00DF7F8B">
      <w:pPr>
        <w:spacing w:before="9"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14:paraId="641C2FDE" w14:textId="77777777" w:rsidR="00DF7F8B" w:rsidRPr="006B54B8" w:rsidRDefault="00D37075">
      <w:pPr>
        <w:pStyle w:val="Corpotesto"/>
        <w:tabs>
          <w:tab w:val="left" w:pos="5142"/>
        </w:tabs>
        <w:ind w:left="102" w:firstLine="0"/>
        <w:rPr>
          <w:rFonts w:ascii="Titillium Regular Upright" w:hAnsi="Titillium Regular Upright"/>
          <w:lang w:val="it-IT"/>
        </w:rPr>
      </w:pPr>
      <w:r w:rsidRPr="006B54B8">
        <w:rPr>
          <w:rFonts w:ascii="Titillium Regular Upright" w:hAnsi="Titillium Regular Upright"/>
          <w:spacing w:val="-1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uogo</w:t>
      </w:r>
      <w:r w:rsidRPr="006B54B8">
        <w:rPr>
          <w:rFonts w:ascii="Titillium Regular Upright" w:hAnsi="Titillium Regular Upright"/>
          <w:spacing w:val="-3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 xml:space="preserve">e </w:t>
      </w:r>
      <w:r w:rsidRPr="006B54B8">
        <w:rPr>
          <w:rFonts w:ascii="Titillium Regular Upright" w:hAnsi="Titillium Regular Upright"/>
          <w:spacing w:val="-5"/>
          <w:lang w:val="it-IT"/>
        </w:rPr>
        <w:t>d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………</w:t>
      </w:r>
      <w:r w:rsidRPr="006B54B8">
        <w:rPr>
          <w:rFonts w:ascii="Titillium Regular Upright" w:hAnsi="Titillium Regular Upright"/>
          <w:spacing w:val="-5"/>
          <w:lang w:val="it-IT"/>
        </w:rPr>
        <w:t>…</w:t>
      </w:r>
      <w:r w:rsidRPr="006B54B8">
        <w:rPr>
          <w:rFonts w:ascii="Titillium Regular Upright" w:hAnsi="Titillium Regular Upright"/>
          <w:lang w:val="it-IT"/>
        </w:rPr>
        <w:t>…………</w:t>
      </w:r>
      <w:r w:rsidRPr="006B54B8">
        <w:rPr>
          <w:rFonts w:ascii="Titillium Regular Upright" w:hAnsi="Titillium Regular Upright"/>
          <w:lang w:val="it-IT"/>
        </w:rPr>
        <w:tab/>
      </w:r>
      <w:r w:rsidRPr="006B54B8">
        <w:rPr>
          <w:rFonts w:ascii="Titillium Regular Upright" w:hAnsi="Titillium Regular Upright"/>
          <w:spacing w:val="4"/>
          <w:lang w:val="it-IT"/>
        </w:rPr>
        <w:t>T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-9"/>
          <w:lang w:val="it-IT"/>
        </w:rPr>
        <w:t>m</w:t>
      </w:r>
      <w:r w:rsidRPr="006B54B8">
        <w:rPr>
          <w:rFonts w:ascii="Titillium Regular Upright" w:hAnsi="Titillium Regular Upright"/>
          <w:lang w:val="it-IT"/>
        </w:rPr>
        <w:t>b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lang w:val="it-IT"/>
        </w:rPr>
        <w:t>o</w:t>
      </w:r>
      <w:r w:rsidRPr="006B54B8">
        <w:rPr>
          <w:rFonts w:ascii="Titillium Regular Upright" w:hAnsi="Titillium Regular Upright"/>
          <w:spacing w:val="2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-2"/>
          <w:lang w:val="it-IT"/>
        </w:rPr>
        <w:t>f</w:t>
      </w:r>
      <w:r w:rsidRPr="006B54B8">
        <w:rPr>
          <w:rFonts w:ascii="Titillium Regular Upright" w:hAnsi="Titillium Regular Upright"/>
          <w:spacing w:val="-4"/>
          <w:lang w:val="it-IT"/>
        </w:rPr>
        <w:t>i</w:t>
      </w:r>
      <w:r w:rsidRPr="006B54B8">
        <w:rPr>
          <w:rFonts w:ascii="Titillium Regular Upright" w:hAnsi="Titillium Regular Upright"/>
          <w:spacing w:val="8"/>
          <w:lang w:val="it-IT"/>
        </w:rPr>
        <w:t>r</w:t>
      </w:r>
      <w:r w:rsidRPr="006B54B8">
        <w:rPr>
          <w:rFonts w:ascii="Titillium Regular Upright" w:hAnsi="Titillium Regular Upright"/>
          <w:spacing w:val="-9"/>
          <w:lang w:val="it-IT"/>
        </w:rPr>
        <w:t>m</w:t>
      </w:r>
      <w:r w:rsidRPr="006B54B8">
        <w:rPr>
          <w:rFonts w:ascii="Titillium Regular Upright" w:hAnsi="Titillium Regular Upright"/>
          <w:lang w:val="it-IT"/>
        </w:rPr>
        <w:t>a</w:t>
      </w:r>
      <w:r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Pr="006B54B8">
        <w:rPr>
          <w:rFonts w:ascii="Titillium Regular Upright" w:hAnsi="Titillium Regular Upright"/>
          <w:lang w:val="it-IT"/>
        </w:rPr>
        <w:t>d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l</w:t>
      </w:r>
      <w:r w:rsidRPr="006B54B8">
        <w:rPr>
          <w:rFonts w:ascii="Titillium Regular Upright" w:hAnsi="Titillium Regular Upright"/>
          <w:spacing w:val="-2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>g</w:t>
      </w:r>
      <w:r w:rsidRPr="006B54B8">
        <w:rPr>
          <w:rFonts w:ascii="Titillium Regular Upright" w:hAnsi="Titillium Regular Upright"/>
          <w:spacing w:val="7"/>
          <w:lang w:val="it-IT"/>
        </w:rPr>
        <w:t>a</w:t>
      </w:r>
      <w:r w:rsidRPr="006B54B8">
        <w:rPr>
          <w:rFonts w:ascii="Titillium Regular Upright" w:hAnsi="Titillium Regular Upright"/>
          <w:spacing w:val="1"/>
          <w:lang w:val="it-IT"/>
        </w:rPr>
        <w:t>l</w:t>
      </w:r>
      <w:r w:rsidRPr="006B54B8">
        <w:rPr>
          <w:rFonts w:ascii="Titillium Regular Upright" w:hAnsi="Titillium Regular Upright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lang w:val="it-IT"/>
        </w:rPr>
        <w:t>p</w:t>
      </w:r>
      <w:r w:rsidRPr="006B54B8">
        <w:rPr>
          <w:rFonts w:ascii="Titillium Regular Upright" w:hAnsi="Titillium Regular Upright"/>
          <w:spacing w:val="-5"/>
          <w:lang w:val="it-IT"/>
        </w:rPr>
        <w:t>p</w:t>
      </w:r>
      <w:r w:rsidRPr="006B54B8">
        <w:rPr>
          <w:rFonts w:ascii="Titillium Regular Upright" w:hAnsi="Titillium Regular Upright"/>
          <w:spacing w:val="3"/>
          <w:lang w:val="it-IT"/>
        </w:rPr>
        <w:t>r</w:t>
      </w:r>
      <w:r w:rsidRPr="006B54B8">
        <w:rPr>
          <w:rFonts w:ascii="Titillium Regular Upright" w:hAnsi="Titillium Regular Upright"/>
          <w:spacing w:val="-7"/>
          <w:lang w:val="it-IT"/>
        </w:rPr>
        <w:t>e</w:t>
      </w:r>
      <w:r w:rsidRPr="006B54B8">
        <w:rPr>
          <w:rFonts w:ascii="Titillium Regular Upright" w:hAnsi="Titillium Regular Upright"/>
          <w:spacing w:val="5"/>
          <w:lang w:val="it-IT"/>
        </w:rPr>
        <w:t>s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1"/>
          <w:lang w:val="it-IT"/>
        </w:rPr>
        <w:t>t</w:t>
      </w:r>
      <w:r w:rsidRPr="006B54B8">
        <w:rPr>
          <w:rFonts w:ascii="Titillium Regular Upright" w:hAnsi="Titillium Regular Upright"/>
          <w:spacing w:val="2"/>
          <w:lang w:val="it-IT"/>
        </w:rPr>
        <w:t>a</w:t>
      </w:r>
      <w:r w:rsidRPr="006B54B8">
        <w:rPr>
          <w:rFonts w:ascii="Titillium Regular Upright" w:hAnsi="Titillium Regular Upright"/>
          <w:spacing w:val="-5"/>
          <w:lang w:val="it-IT"/>
        </w:rPr>
        <w:t>n</w:t>
      </w:r>
      <w:r w:rsidRPr="006B54B8">
        <w:rPr>
          <w:rFonts w:ascii="Titillium Regular Upright" w:hAnsi="Titillium Regular Upright"/>
          <w:spacing w:val="5"/>
          <w:lang w:val="it-IT"/>
        </w:rPr>
        <w:t>t</w:t>
      </w:r>
      <w:r w:rsidRPr="006B54B8">
        <w:rPr>
          <w:rFonts w:ascii="Titillium Regular Upright" w:hAnsi="Titillium Regular Upright"/>
          <w:spacing w:val="-3"/>
          <w:lang w:val="it-IT"/>
        </w:rPr>
        <w:t>e</w:t>
      </w:r>
      <w:r w:rsidRPr="006B54B8">
        <w:rPr>
          <w:rFonts w:ascii="Titillium Regular Upright" w:hAnsi="Titillium Regular Upright"/>
          <w:lang w:val="it-IT"/>
        </w:rPr>
        <w:t>*</w:t>
      </w:r>
    </w:p>
    <w:p w14:paraId="28654113" w14:textId="77777777" w:rsidR="00DF7F8B" w:rsidRPr="006B54B8" w:rsidRDefault="00DF7F8B">
      <w:pPr>
        <w:spacing w:before="16" w:line="240" w:lineRule="exact"/>
        <w:rPr>
          <w:rFonts w:ascii="Titillium Regular Upright" w:hAnsi="Titillium Regular Upright"/>
          <w:sz w:val="24"/>
          <w:szCs w:val="24"/>
          <w:lang w:val="it-IT"/>
        </w:rPr>
      </w:pPr>
    </w:p>
    <w:p w14:paraId="4F7E3F2E" w14:textId="77777777" w:rsidR="00DF7F8B" w:rsidRPr="006B54B8" w:rsidRDefault="006B54B8" w:rsidP="006B54B8">
      <w:pPr>
        <w:pStyle w:val="Corpotesto"/>
        <w:spacing w:line="478" w:lineRule="auto"/>
        <w:ind w:right="707" w:hanging="101"/>
        <w:rPr>
          <w:rFonts w:ascii="Titillium Regular Upright" w:hAnsi="Titillium Regular Upright"/>
          <w:lang w:val="it-IT"/>
        </w:rPr>
      </w:pPr>
      <w:r>
        <w:rPr>
          <w:rFonts w:ascii="Titillium Regular Upright" w:hAnsi="Titillium Regular Upright"/>
          <w:lang w:val="it-IT"/>
        </w:rPr>
        <w:t xml:space="preserve">                                                                                                    </w:t>
      </w:r>
      <w:r w:rsidR="00D37075" w:rsidRPr="006B54B8">
        <w:rPr>
          <w:rFonts w:ascii="Titillium Regular Upright" w:hAnsi="Titillium Regular Upright"/>
          <w:lang w:val="it-IT"/>
        </w:rPr>
        <w:t>…………………</w:t>
      </w:r>
      <w:r w:rsidR="00D37075" w:rsidRPr="006B54B8">
        <w:rPr>
          <w:rFonts w:ascii="Titillium Regular Upright" w:hAnsi="Titillium Regular Upright"/>
          <w:spacing w:val="-5"/>
          <w:lang w:val="it-IT"/>
        </w:rPr>
        <w:t>…</w:t>
      </w:r>
      <w:r w:rsidR="00D37075" w:rsidRPr="006B54B8">
        <w:rPr>
          <w:rFonts w:ascii="Titillium Regular Upright" w:hAnsi="Titillium Regular Upright"/>
          <w:lang w:val="it-IT"/>
        </w:rPr>
        <w:t>……………</w:t>
      </w:r>
      <w:r w:rsidR="00D37075" w:rsidRPr="006B54B8">
        <w:rPr>
          <w:rFonts w:ascii="Titillium Regular Upright" w:hAnsi="Titillium Regular Upright"/>
          <w:spacing w:val="-5"/>
          <w:lang w:val="it-IT"/>
        </w:rPr>
        <w:t>…</w:t>
      </w:r>
      <w:r w:rsidR="00D37075" w:rsidRPr="006B54B8">
        <w:rPr>
          <w:rFonts w:ascii="Titillium Regular Upright" w:hAnsi="Titillium Regular Upright"/>
          <w:lang w:val="it-IT"/>
        </w:rPr>
        <w:t>…</w:t>
      </w:r>
      <w:r w:rsidR="00D37075" w:rsidRPr="006B54B8">
        <w:rPr>
          <w:rFonts w:ascii="Titillium Regular Upright" w:hAnsi="Titillium Regular Upright"/>
          <w:spacing w:val="-3"/>
          <w:lang w:val="it-IT"/>
        </w:rPr>
        <w:t>.</w:t>
      </w:r>
      <w:r w:rsidR="00D37075" w:rsidRPr="006B54B8">
        <w:rPr>
          <w:rFonts w:ascii="Titillium Regular Upright" w:hAnsi="Titillium Regular Upright"/>
          <w:lang w:val="it-IT"/>
        </w:rPr>
        <w:t xml:space="preserve">. </w:t>
      </w:r>
      <w:r w:rsidR="00D37075" w:rsidRPr="006B54B8">
        <w:rPr>
          <w:rFonts w:ascii="Titillium Regular Upright" w:hAnsi="Titillium Regular Upright"/>
          <w:spacing w:val="-2"/>
          <w:lang w:val="it-IT"/>
        </w:rPr>
        <w:t>(f</w:t>
      </w:r>
      <w:r w:rsidR="00D37075" w:rsidRPr="006B54B8">
        <w:rPr>
          <w:rFonts w:ascii="Titillium Regular Upright" w:hAnsi="Titillium Regular Upright"/>
          <w:spacing w:val="-4"/>
          <w:lang w:val="it-IT"/>
        </w:rPr>
        <w:t>i</w:t>
      </w:r>
      <w:r w:rsidR="00D37075" w:rsidRPr="006B54B8">
        <w:rPr>
          <w:rFonts w:ascii="Titillium Regular Upright" w:hAnsi="Titillium Regular Upright"/>
          <w:spacing w:val="8"/>
          <w:lang w:val="it-IT"/>
        </w:rPr>
        <w:t>r</w:t>
      </w:r>
      <w:r w:rsidR="00D37075" w:rsidRPr="006B54B8">
        <w:rPr>
          <w:rFonts w:ascii="Titillium Regular Upright" w:hAnsi="Titillium Regular Upright"/>
          <w:spacing w:val="-9"/>
          <w:lang w:val="it-IT"/>
        </w:rPr>
        <w:t>m</w:t>
      </w:r>
      <w:r w:rsidR="00D37075" w:rsidRPr="006B54B8">
        <w:rPr>
          <w:rFonts w:ascii="Titillium Regular Upright" w:hAnsi="Titillium Regular Upright"/>
          <w:lang w:val="it-IT"/>
        </w:rPr>
        <w:t>a</w:t>
      </w:r>
      <w:r w:rsidR="00D37075"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="00D37075" w:rsidRPr="006B54B8">
        <w:rPr>
          <w:rFonts w:ascii="Titillium Regular Upright" w:hAnsi="Titillium Regular Upright"/>
          <w:lang w:val="it-IT"/>
        </w:rPr>
        <w:t>p</w:t>
      </w:r>
      <w:r w:rsidR="00D37075" w:rsidRPr="006B54B8">
        <w:rPr>
          <w:rFonts w:ascii="Titillium Regular Upright" w:hAnsi="Titillium Regular Upright"/>
          <w:spacing w:val="-7"/>
          <w:lang w:val="it-IT"/>
        </w:rPr>
        <w:t>e</w:t>
      </w:r>
      <w:r w:rsidR="00D37075" w:rsidRPr="006B54B8">
        <w:rPr>
          <w:rFonts w:ascii="Titillium Regular Upright" w:hAnsi="Titillium Regular Upright"/>
          <w:lang w:val="it-IT"/>
        </w:rPr>
        <w:t>r</w:t>
      </w:r>
      <w:r w:rsidR="00D37075" w:rsidRPr="006B54B8">
        <w:rPr>
          <w:rFonts w:ascii="Titillium Regular Upright" w:hAnsi="Titillium Regular Upright"/>
          <w:spacing w:val="5"/>
          <w:lang w:val="it-IT"/>
        </w:rPr>
        <w:t xml:space="preserve"> </w:t>
      </w:r>
      <w:r w:rsidR="00D37075" w:rsidRPr="006B54B8">
        <w:rPr>
          <w:rFonts w:ascii="Titillium Regular Upright" w:hAnsi="Titillium Regular Upright"/>
          <w:spacing w:val="-7"/>
          <w:lang w:val="it-IT"/>
        </w:rPr>
        <w:t>e</w:t>
      </w:r>
      <w:r w:rsidR="00D37075" w:rsidRPr="006B54B8">
        <w:rPr>
          <w:rFonts w:ascii="Titillium Regular Upright" w:hAnsi="Titillium Regular Upright"/>
          <w:lang w:val="it-IT"/>
        </w:rPr>
        <w:t>s</w:t>
      </w:r>
      <w:r w:rsidR="00D37075" w:rsidRPr="006B54B8">
        <w:rPr>
          <w:rFonts w:ascii="Titillium Regular Upright" w:hAnsi="Titillium Regular Upright"/>
          <w:spacing w:val="5"/>
          <w:lang w:val="it-IT"/>
        </w:rPr>
        <w:t>t</w:t>
      </w:r>
      <w:r w:rsidR="00D37075" w:rsidRPr="006B54B8">
        <w:rPr>
          <w:rFonts w:ascii="Titillium Regular Upright" w:hAnsi="Titillium Regular Upright"/>
          <w:spacing w:val="-7"/>
          <w:lang w:val="it-IT"/>
        </w:rPr>
        <w:t>e</w:t>
      </w:r>
      <w:r w:rsidR="00D37075" w:rsidRPr="006B54B8">
        <w:rPr>
          <w:rFonts w:ascii="Titillium Regular Upright" w:hAnsi="Titillium Regular Upright"/>
          <w:spacing w:val="5"/>
          <w:lang w:val="it-IT"/>
        </w:rPr>
        <w:t>s</w:t>
      </w:r>
      <w:r w:rsidR="00D37075" w:rsidRPr="006B54B8">
        <w:rPr>
          <w:rFonts w:ascii="Titillium Regular Upright" w:hAnsi="Titillium Regular Upright"/>
          <w:lang w:val="it-IT"/>
        </w:rPr>
        <w:t>o</w:t>
      </w:r>
      <w:r w:rsidR="00D37075" w:rsidRPr="006B54B8">
        <w:rPr>
          <w:rFonts w:ascii="Titillium Regular Upright" w:hAnsi="Titillium Regular Upright"/>
          <w:spacing w:val="2"/>
          <w:lang w:val="it-IT"/>
        </w:rPr>
        <w:t xml:space="preserve"> </w:t>
      </w:r>
      <w:r w:rsidR="00D37075" w:rsidRPr="006B54B8">
        <w:rPr>
          <w:rFonts w:ascii="Titillium Regular Upright" w:hAnsi="Titillium Regular Upright"/>
          <w:lang w:val="it-IT"/>
        </w:rPr>
        <w:t>e</w:t>
      </w:r>
      <w:r w:rsidR="00D37075" w:rsidRPr="006B54B8">
        <w:rPr>
          <w:rFonts w:ascii="Titillium Regular Upright" w:hAnsi="Titillium Regular Upright"/>
          <w:spacing w:val="-5"/>
          <w:lang w:val="it-IT"/>
        </w:rPr>
        <w:t xml:space="preserve"> </w:t>
      </w:r>
      <w:r w:rsidR="00D37075" w:rsidRPr="006B54B8">
        <w:rPr>
          <w:rFonts w:ascii="Titillium Regular Upright" w:hAnsi="Titillium Regular Upright"/>
          <w:spacing w:val="1"/>
          <w:lang w:val="it-IT"/>
        </w:rPr>
        <w:t>l</w:t>
      </w:r>
      <w:r w:rsidR="00D37075" w:rsidRPr="006B54B8">
        <w:rPr>
          <w:rFonts w:ascii="Titillium Regular Upright" w:hAnsi="Titillium Regular Upright"/>
          <w:spacing w:val="-3"/>
          <w:lang w:val="it-IT"/>
        </w:rPr>
        <w:t>e</w:t>
      </w:r>
      <w:r w:rsidR="00D37075" w:rsidRPr="006B54B8">
        <w:rPr>
          <w:rFonts w:ascii="Titillium Regular Upright" w:hAnsi="Titillium Regular Upright"/>
          <w:lang w:val="it-IT"/>
        </w:rPr>
        <w:t>gg</w:t>
      </w:r>
      <w:r w:rsidR="00D37075" w:rsidRPr="006B54B8">
        <w:rPr>
          <w:rFonts w:ascii="Titillium Regular Upright" w:hAnsi="Titillium Regular Upright"/>
          <w:spacing w:val="-4"/>
          <w:lang w:val="it-IT"/>
        </w:rPr>
        <w:t>i</w:t>
      </w:r>
      <w:r w:rsidR="00D37075" w:rsidRPr="006B54B8">
        <w:rPr>
          <w:rFonts w:ascii="Titillium Regular Upright" w:hAnsi="Titillium Regular Upright"/>
          <w:lang w:val="it-IT"/>
        </w:rPr>
        <w:t>b</w:t>
      </w:r>
      <w:r w:rsidR="00D37075" w:rsidRPr="006B54B8">
        <w:rPr>
          <w:rFonts w:ascii="Titillium Regular Upright" w:hAnsi="Titillium Regular Upright"/>
          <w:spacing w:val="1"/>
          <w:lang w:val="it-IT"/>
        </w:rPr>
        <w:t>il</w:t>
      </w:r>
      <w:r w:rsidR="00D37075" w:rsidRPr="006B54B8">
        <w:rPr>
          <w:rFonts w:ascii="Titillium Regular Upright" w:hAnsi="Titillium Regular Upright"/>
          <w:spacing w:val="-3"/>
          <w:lang w:val="it-IT"/>
        </w:rPr>
        <w:t>e</w:t>
      </w:r>
      <w:r w:rsidR="00D37075" w:rsidRPr="006B54B8">
        <w:rPr>
          <w:rFonts w:ascii="Titillium Regular Upright" w:hAnsi="Titillium Regular Upright"/>
          <w:lang w:val="it-IT"/>
        </w:rPr>
        <w:t>)</w:t>
      </w:r>
    </w:p>
    <w:p w14:paraId="394ABA47" w14:textId="77777777" w:rsidR="00DF7F8B" w:rsidRPr="006B54B8" w:rsidRDefault="00DF7F8B">
      <w:pPr>
        <w:spacing w:line="200" w:lineRule="exact"/>
        <w:rPr>
          <w:rFonts w:ascii="Titillium Regular Upright" w:hAnsi="Titillium Regular Upright"/>
          <w:sz w:val="20"/>
          <w:szCs w:val="20"/>
          <w:lang w:val="it-IT"/>
        </w:rPr>
      </w:pPr>
    </w:p>
    <w:p w14:paraId="02D90539" w14:textId="77777777" w:rsidR="00DF7F8B" w:rsidRPr="006B54B8" w:rsidRDefault="00DF7F8B">
      <w:pPr>
        <w:spacing w:before="14" w:line="280" w:lineRule="exact"/>
        <w:rPr>
          <w:rFonts w:ascii="Titillium Regular Upright" w:hAnsi="Titillium Regular Upright"/>
          <w:sz w:val="28"/>
          <w:szCs w:val="28"/>
          <w:lang w:val="it-IT"/>
        </w:rPr>
      </w:pPr>
    </w:p>
    <w:p w14:paraId="5AA9FD80" w14:textId="77777777" w:rsidR="00DF7F8B" w:rsidRPr="006B54B8" w:rsidRDefault="00D37075">
      <w:pPr>
        <w:spacing w:line="245" w:lineRule="auto"/>
        <w:ind w:left="102"/>
        <w:rPr>
          <w:rFonts w:ascii="Titillium Regular Upright" w:eastAsia="Times New Roman" w:hAnsi="Titillium Regular Upright" w:cs="Times New Roman"/>
          <w:sz w:val="20"/>
          <w:szCs w:val="20"/>
          <w:lang w:val="it-IT"/>
        </w:rPr>
      </w:pP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pacing w:val="9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f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ni</w:t>
      </w:r>
      <w:r w:rsidRPr="006B54B8">
        <w:rPr>
          <w:rFonts w:ascii="Titillium Regular Upright" w:eastAsia="Times New Roman" w:hAnsi="Titillium Regular Upright" w:cs="Times New Roman"/>
          <w:i/>
          <w:spacing w:val="4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ll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2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v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à</w:t>
      </w:r>
      <w:r w:rsidRPr="006B54B8">
        <w:rPr>
          <w:rFonts w:ascii="Titillium Regular Upright" w:eastAsia="Times New Roman" w:hAnsi="Titillium Regular Upright" w:cs="Times New Roman"/>
          <w:i/>
          <w:spacing w:val="7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el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7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p</w:t>
      </w:r>
      <w:r w:rsidRPr="006B54B8">
        <w:rPr>
          <w:rFonts w:ascii="Titillium Regular Upright" w:eastAsia="Times New Roman" w:hAnsi="Titillium Regular Upright" w:cs="Times New Roman"/>
          <w:i/>
          <w:spacing w:val="-2"/>
          <w:sz w:val="20"/>
          <w:szCs w:val="20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-2"/>
          <w:sz w:val="20"/>
          <w:szCs w:val="20"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9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h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-2"/>
          <w:sz w:val="20"/>
          <w:szCs w:val="20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-7"/>
          <w:sz w:val="20"/>
          <w:szCs w:val="20"/>
          <w:lang w:val="it-IT"/>
        </w:rPr>
        <w:t>z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one</w:t>
      </w:r>
      <w:r w:rsidRPr="006B54B8">
        <w:rPr>
          <w:rFonts w:ascii="Titillium Regular Upright" w:eastAsia="Times New Roman" w:hAnsi="Titillium Regular Upright" w:cs="Times New Roman"/>
          <w:i/>
          <w:spacing w:val="4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v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4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-2"/>
          <w:sz w:val="20"/>
          <w:szCs w:val="20"/>
          <w:lang w:val="it-IT"/>
        </w:rPr>
        <w:t>ss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-7"/>
          <w:sz w:val="20"/>
          <w:szCs w:val="20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9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le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g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7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f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op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a,</w:t>
      </w:r>
      <w:r w:rsidRPr="006B54B8">
        <w:rPr>
          <w:rFonts w:ascii="Titillium Regular Upright" w:eastAsia="Times New Roman" w:hAnsi="Titillium Regular Upright" w:cs="Times New Roman"/>
          <w:i/>
          <w:spacing w:val="10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on</w:t>
      </w:r>
      <w:r w:rsidRPr="006B54B8">
        <w:rPr>
          <w:rFonts w:ascii="Titillium Regular Upright" w:eastAsia="Times New Roman" w:hAnsi="Titillium Regular Upright" w:cs="Times New Roman"/>
          <w:i/>
          <w:spacing w:val="7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u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te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a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,</w:t>
      </w:r>
      <w:r w:rsidRPr="006B54B8">
        <w:rPr>
          <w:rFonts w:ascii="Titillium Regular Upright" w:eastAsia="Times New Roman" w:hAnsi="Titillium Regular Upright" w:cs="Times New Roman"/>
          <w:i/>
          <w:spacing w:val="10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l</w:t>
      </w:r>
      <w:r w:rsidRPr="006B54B8">
        <w:rPr>
          <w:rFonts w:ascii="Titillium Regular Upright" w:eastAsia="Times New Roman" w:hAnsi="Titillium Regular Upright" w:cs="Times New Roman"/>
          <w:i/>
          <w:spacing w:val="9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u</w:t>
      </w:r>
      <w:r w:rsidRPr="006B54B8">
        <w:rPr>
          <w:rFonts w:ascii="Titillium Regular Upright" w:eastAsia="Times New Roman" w:hAnsi="Titillium Regular Upright" w:cs="Times New Roman"/>
          <w:i/>
          <w:spacing w:val="-7"/>
          <w:sz w:val="20"/>
          <w:szCs w:val="20"/>
          <w:lang w:val="it-IT"/>
        </w:rPr>
        <w:t>m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i/>
          <w:spacing w:val="7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pacing w:val="9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pacing w:val="-5"/>
          <w:sz w:val="20"/>
          <w:szCs w:val="20"/>
          <w:lang w:val="it-IT"/>
        </w:rPr>
        <w:t>n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ti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tà</w:t>
      </w:r>
      <w:r w:rsidRPr="006B54B8">
        <w:rPr>
          <w:rFonts w:ascii="Titillium Regular Upright" w:eastAsia="Times New Roman" w:hAnsi="Titillium Regular Upright" w:cs="Times New Roman"/>
          <w:i/>
          <w:spacing w:val="2"/>
          <w:sz w:val="20"/>
          <w:szCs w:val="20"/>
          <w:lang w:val="it-IT"/>
        </w:rPr>
        <w:t xml:space="preserve"> 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d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e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 xml:space="preserve">l </w:t>
      </w:r>
      <w:r w:rsidRPr="006B54B8">
        <w:rPr>
          <w:rFonts w:ascii="Titillium Regular Upright" w:eastAsia="Times New Roman" w:hAnsi="Titillium Regular Upright" w:cs="Times New Roman"/>
          <w:i/>
          <w:spacing w:val="-2"/>
          <w:sz w:val="20"/>
          <w:szCs w:val="20"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i/>
          <w:spacing w:val="-1"/>
          <w:sz w:val="20"/>
          <w:szCs w:val="2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tt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i/>
          <w:spacing w:val="-2"/>
          <w:sz w:val="20"/>
          <w:szCs w:val="20"/>
          <w:lang w:val="it-IT"/>
        </w:rPr>
        <w:t>s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c</w:t>
      </w:r>
      <w:r w:rsidRPr="006B54B8">
        <w:rPr>
          <w:rFonts w:ascii="Titillium Regular Upright" w:eastAsia="Times New Roman" w:hAnsi="Titillium Regular Upright" w:cs="Times New Roman"/>
          <w:i/>
          <w:spacing w:val="-2"/>
          <w:sz w:val="20"/>
          <w:szCs w:val="20"/>
          <w:lang w:val="it-IT"/>
        </w:rPr>
        <w:t>r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i</w:t>
      </w:r>
      <w:r w:rsidRPr="006B54B8">
        <w:rPr>
          <w:rFonts w:ascii="Titillium Regular Upright" w:eastAsia="Times New Roman" w:hAnsi="Titillium Regular Upright" w:cs="Times New Roman"/>
          <w:i/>
          <w:spacing w:val="1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pacing w:val="-4"/>
          <w:sz w:val="20"/>
          <w:szCs w:val="20"/>
          <w:lang w:val="it-IT"/>
        </w:rPr>
        <w:t>t</w:t>
      </w:r>
      <w:r w:rsidRPr="006B54B8">
        <w:rPr>
          <w:rFonts w:ascii="Titillium Regular Upright" w:eastAsia="Times New Roman" w:hAnsi="Titillium Regular Upright" w:cs="Times New Roman"/>
          <w:i/>
          <w:sz w:val="20"/>
          <w:szCs w:val="20"/>
          <w:lang w:val="it-IT"/>
        </w:rPr>
        <w:t>o</w:t>
      </w:r>
      <w:r w:rsidRPr="006B54B8">
        <w:rPr>
          <w:rFonts w:ascii="Titillium Regular Upright" w:eastAsia="Times New Roman" w:hAnsi="Titillium Regular Upright" w:cs="Times New Roman"/>
          <w:i/>
          <w:spacing w:val="-2"/>
          <w:sz w:val="20"/>
          <w:szCs w:val="20"/>
          <w:lang w:val="it-IT"/>
        </w:rPr>
        <w:t>re</w:t>
      </w:r>
    </w:p>
    <w:sectPr w:rsidR="00DF7F8B" w:rsidRPr="006B54B8">
      <w:headerReference w:type="default" r:id="rId9"/>
      <w:type w:val="continuous"/>
      <w:pgSz w:w="12240" w:h="15840"/>
      <w:pgMar w:top="600" w:right="78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D10CC" w14:textId="77777777" w:rsidR="00F34001" w:rsidRDefault="00F34001" w:rsidP="00F34001">
      <w:r>
        <w:separator/>
      </w:r>
    </w:p>
  </w:endnote>
  <w:endnote w:type="continuationSeparator" w:id="0">
    <w:p w14:paraId="191909EE" w14:textId="77777777" w:rsidR="00F34001" w:rsidRDefault="00F34001" w:rsidP="00F34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Titillium Regular Upright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EE30A" w14:textId="77777777" w:rsidR="00F34001" w:rsidRDefault="00F34001" w:rsidP="00F34001">
      <w:r>
        <w:separator/>
      </w:r>
    </w:p>
  </w:footnote>
  <w:footnote w:type="continuationSeparator" w:id="0">
    <w:p w14:paraId="0A1A1EED" w14:textId="77777777" w:rsidR="00F34001" w:rsidRDefault="00F34001" w:rsidP="00F34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93B71" w14:textId="78F30349" w:rsidR="00F34001" w:rsidRPr="00D33258" w:rsidRDefault="00F34001" w:rsidP="00F34001">
    <w:pPr>
      <w:spacing w:before="68" w:line="242" w:lineRule="auto"/>
      <w:ind w:left="1067" w:right="8132" w:hanging="48"/>
      <w:jc w:val="both"/>
      <w:rPr>
        <w:rFonts w:ascii="Times New Roman" w:eastAsia="Times New Roman" w:hAnsi="Times New Roman" w:cs="Times New Roman"/>
        <w:sz w:val="24"/>
        <w:szCs w:val="24"/>
        <w:lang w:val="it-IT"/>
      </w:rPr>
    </w:pPr>
    <w:r w:rsidRPr="00D33258">
      <w:rPr>
        <w:rFonts w:ascii="Times New Roman" w:eastAsia="Times New Roman" w:hAnsi="Times New Roman" w:cs="Times New Roman"/>
        <w:spacing w:val="-2"/>
        <w:sz w:val="24"/>
        <w:szCs w:val="24"/>
        <w:lang w:val="it-IT"/>
      </w:rPr>
      <w:t>C</w:t>
    </w:r>
    <w:r w:rsidRPr="00D33258">
      <w:rPr>
        <w:rFonts w:ascii="Times New Roman" w:eastAsia="Times New Roman" w:hAnsi="Times New Roman" w:cs="Times New Roman"/>
        <w:spacing w:val="-1"/>
        <w:sz w:val="24"/>
        <w:szCs w:val="24"/>
        <w:lang w:val="it-IT"/>
      </w:rPr>
      <w:t>a</w:t>
    </w:r>
    <w:r w:rsidRPr="00D33258">
      <w:rPr>
        <w:rFonts w:ascii="Times New Roman" w:eastAsia="Times New Roman" w:hAnsi="Times New Roman" w:cs="Times New Roman"/>
        <w:spacing w:val="1"/>
        <w:sz w:val="24"/>
        <w:szCs w:val="24"/>
        <w:lang w:val="it-IT"/>
      </w:rPr>
      <w:t>r</w:t>
    </w:r>
    <w:r w:rsidRPr="00D33258">
      <w:rPr>
        <w:rFonts w:ascii="Times New Roman" w:eastAsia="Times New Roman" w:hAnsi="Times New Roman" w:cs="Times New Roman"/>
        <w:spacing w:val="5"/>
        <w:sz w:val="24"/>
        <w:szCs w:val="24"/>
        <w:lang w:val="it-IT"/>
      </w:rPr>
      <w:t>t</w:t>
    </w:r>
    <w:r w:rsidRPr="00D33258">
      <w:rPr>
        <w:rFonts w:ascii="Times New Roman" w:eastAsia="Times New Roman" w:hAnsi="Times New Roman" w:cs="Times New Roman"/>
        <w:sz w:val="24"/>
        <w:szCs w:val="24"/>
        <w:lang w:val="it-IT"/>
      </w:rPr>
      <w:t>a</w:t>
    </w:r>
    <w:r w:rsidRPr="00D33258">
      <w:rPr>
        <w:rFonts w:ascii="Times New Roman" w:eastAsia="Times New Roman" w:hAnsi="Times New Roman" w:cs="Times New Roman"/>
        <w:spacing w:val="1"/>
        <w:sz w:val="24"/>
        <w:szCs w:val="24"/>
        <w:lang w:val="it-IT"/>
      </w:rPr>
      <w:t xml:space="preserve"> </w:t>
    </w:r>
    <w:r w:rsidRPr="00D33258">
      <w:rPr>
        <w:rFonts w:ascii="Times New Roman" w:eastAsia="Times New Roman" w:hAnsi="Times New Roman" w:cs="Times New Roman"/>
        <w:spacing w:val="-5"/>
        <w:sz w:val="24"/>
        <w:szCs w:val="24"/>
        <w:lang w:val="it-IT"/>
      </w:rPr>
      <w:t>in</w:t>
    </w:r>
    <w:r w:rsidRPr="00D33258">
      <w:rPr>
        <w:rFonts w:ascii="Times New Roman" w:eastAsia="Times New Roman" w:hAnsi="Times New Roman" w:cs="Times New Roman"/>
        <w:spacing w:val="5"/>
        <w:sz w:val="24"/>
        <w:szCs w:val="24"/>
        <w:lang w:val="it-IT"/>
      </w:rPr>
      <w:t>t</w:t>
    </w:r>
    <w:r w:rsidRPr="00D33258">
      <w:rPr>
        <w:rFonts w:ascii="Times New Roman" w:eastAsia="Times New Roman" w:hAnsi="Times New Roman" w:cs="Times New Roman"/>
        <w:spacing w:val="-1"/>
        <w:sz w:val="24"/>
        <w:szCs w:val="24"/>
        <w:lang w:val="it-IT"/>
      </w:rPr>
      <w:t>e</w:t>
    </w:r>
    <w:r w:rsidRPr="00D33258">
      <w:rPr>
        <w:rFonts w:ascii="Times New Roman" w:eastAsia="Times New Roman" w:hAnsi="Times New Roman" w:cs="Times New Roman"/>
        <w:spacing w:val="-3"/>
        <w:sz w:val="24"/>
        <w:szCs w:val="24"/>
        <w:lang w:val="it-IT"/>
      </w:rPr>
      <w:t>s</w:t>
    </w:r>
    <w:r w:rsidRPr="00D33258">
      <w:rPr>
        <w:rFonts w:ascii="Times New Roman" w:eastAsia="Times New Roman" w:hAnsi="Times New Roman" w:cs="Times New Roman"/>
        <w:spacing w:val="5"/>
        <w:sz w:val="24"/>
        <w:szCs w:val="24"/>
        <w:lang w:val="it-IT"/>
      </w:rPr>
      <w:t>t</w:t>
    </w:r>
    <w:r w:rsidRPr="00D33258">
      <w:rPr>
        <w:rFonts w:ascii="Times New Roman" w:eastAsia="Times New Roman" w:hAnsi="Times New Roman" w:cs="Times New Roman"/>
        <w:spacing w:val="-6"/>
        <w:sz w:val="24"/>
        <w:szCs w:val="24"/>
        <w:lang w:val="it-IT"/>
      </w:rPr>
      <w:t>a</w:t>
    </w:r>
    <w:r w:rsidRPr="00D33258">
      <w:rPr>
        <w:rFonts w:ascii="Times New Roman" w:eastAsia="Times New Roman" w:hAnsi="Times New Roman" w:cs="Times New Roman"/>
        <w:spacing w:val="5"/>
        <w:sz w:val="24"/>
        <w:szCs w:val="24"/>
        <w:lang w:val="it-IT"/>
      </w:rPr>
      <w:t xml:space="preserve">ta </w:t>
    </w:r>
    <w:r>
      <w:rPr>
        <w:rFonts w:ascii="Times New Roman" w:eastAsia="Times New Roman" w:hAnsi="Times New Roman" w:cs="Times New Roman"/>
        <w:spacing w:val="5"/>
        <w:sz w:val="24"/>
        <w:szCs w:val="24"/>
        <w:lang w:val="it-IT"/>
      </w:rPr>
      <w:t>dell’Operatore Economco</w:t>
    </w:r>
  </w:p>
  <w:p w14:paraId="3703F3FD" w14:textId="77777777" w:rsidR="00F34001" w:rsidRDefault="00F340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33264"/>
    <w:multiLevelType w:val="hybridMultilevel"/>
    <w:tmpl w:val="C06EB96A"/>
    <w:lvl w:ilvl="0" w:tplc="87321992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31"/>
        <w:sz w:val="22"/>
        <w:szCs w:val="22"/>
      </w:rPr>
    </w:lvl>
    <w:lvl w:ilvl="1" w:tplc="67349C44">
      <w:start w:val="1"/>
      <w:numFmt w:val="bullet"/>
      <w:lvlText w:val="•"/>
      <w:lvlJc w:val="left"/>
      <w:rPr>
        <w:rFonts w:hint="default"/>
      </w:rPr>
    </w:lvl>
    <w:lvl w:ilvl="2" w:tplc="72DE504A">
      <w:start w:val="1"/>
      <w:numFmt w:val="bullet"/>
      <w:lvlText w:val="•"/>
      <w:lvlJc w:val="left"/>
      <w:rPr>
        <w:rFonts w:hint="default"/>
      </w:rPr>
    </w:lvl>
    <w:lvl w:ilvl="3" w:tplc="783C2F92">
      <w:start w:val="1"/>
      <w:numFmt w:val="bullet"/>
      <w:lvlText w:val="•"/>
      <w:lvlJc w:val="left"/>
      <w:rPr>
        <w:rFonts w:hint="default"/>
      </w:rPr>
    </w:lvl>
    <w:lvl w:ilvl="4" w:tplc="6B44A794">
      <w:start w:val="1"/>
      <w:numFmt w:val="bullet"/>
      <w:lvlText w:val="•"/>
      <w:lvlJc w:val="left"/>
      <w:rPr>
        <w:rFonts w:hint="default"/>
      </w:rPr>
    </w:lvl>
    <w:lvl w:ilvl="5" w:tplc="5CD60C42">
      <w:start w:val="1"/>
      <w:numFmt w:val="bullet"/>
      <w:lvlText w:val="•"/>
      <w:lvlJc w:val="left"/>
      <w:rPr>
        <w:rFonts w:hint="default"/>
      </w:rPr>
    </w:lvl>
    <w:lvl w:ilvl="6" w:tplc="97E2202E">
      <w:start w:val="1"/>
      <w:numFmt w:val="bullet"/>
      <w:lvlText w:val="•"/>
      <w:lvlJc w:val="left"/>
      <w:rPr>
        <w:rFonts w:hint="default"/>
      </w:rPr>
    </w:lvl>
    <w:lvl w:ilvl="7" w:tplc="C4BACFEE">
      <w:start w:val="1"/>
      <w:numFmt w:val="bullet"/>
      <w:lvlText w:val="•"/>
      <w:lvlJc w:val="left"/>
      <w:rPr>
        <w:rFonts w:hint="default"/>
      </w:rPr>
    </w:lvl>
    <w:lvl w:ilvl="8" w:tplc="647680F6">
      <w:start w:val="1"/>
      <w:numFmt w:val="bullet"/>
      <w:lvlText w:val="•"/>
      <w:lvlJc w:val="left"/>
      <w:rPr>
        <w:rFonts w:hint="default"/>
      </w:rPr>
    </w:lvl>
  </w:abstractNum>
  <w:num w:numId="1" w16cid:durableId="1932547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F8B"/>
    <w:rsid w:val="006B54B8"/>
    <w:rsid w:val="008E11C5"/>
    <w:rsid w:val="009D0EB5"/>
    <w:rsid w:val="00D33258"/>
    <w:rsid w:val="00D37075"/>
    <w:rsid w:val="00DF7F8B"/>
    <w:rsid w:val="00EE6CFB"/>
    <w:rsid w:val="00F34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C85D2"/>
  <w15:docId w15:val="{5EB96EC3-B40E-44B5-869B-0E0EBE968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1" w:hanging="423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F3400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4001"/>
  </w:style>
  <w:style w:type="paragraph" w:styleId="Pidipagina">
    <w:name w:val="footer"/>
    <w:basedOn w:val="Normale"/>
    <w:link w:val="PidipaginaCarattere"/>
    <w:uiPriority w:val="99"/>
    <w:unhideWhenUsed/>
    <w:rsid w:val="00F3400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4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dello Sviluppo Economico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Monica Riva (Consulente)</dc:creator>
  <cp:lastModifiedBy>ANTONIO RAMAGLIA</cp:lastModifiedBy>
  <cp:revision>3</cp:revision>
  <dcterms:created xsi:type="dcterms:W3CDTF">2025-04-08T08:35:00Z</dcterms:created>
  <dcterms:modified xsi:type="dcterms:W3CDTF">2025-04-18T13:38:00Z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2017-08-07T00:00:00Z</vt:filetime>
  </property>
  <property fmtid="{D5CDD505-2E9C-101B-9397-08002B2CF9AE}" pid="3" name="LastSaved">
    <vt:filetime>2018-03-08T00:00:00Z</vt:filetime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2025-04-08T08:35:37Z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07d4be89-8db6-48b0-8d65-965a4c70d374</vt:lpwstr>
  </property>
  <property fmtid="{D5CDD505-2E9C-101B-9397-08002B2CF9AE}" pid="10" name="MSIP_Label_2ad0b24d-6422-44b0-b3de-abb3a9e8c81a_ContentBits">
    <vt:lpwstr>0</vt:lpwstr>
  </property>
  <property fmtid="{D5CDD505-2E9C-101B-9397-08002B2CF9AE}" pid="11" name="MSIP_Label_2ad0b24d-6422-44b0-b3de-abb3a9e8c81a_Tag">
    <vt:lpwstr>10, 3, 0, 1</vt:lpwstr>
  </property>
</Properties>
</file>